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Pr="005400F6" w:rsidRDefault="00E148BE" w:rsidP="0092243E">
      <w:pPr>
        <w:ind w:left="3540" w:firstLine="708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92243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5944EC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2016/115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623143">
        <w:rPr>
          <w:b/>
          <w:sz w:val="24"/>
        </w:rPr>
        <w:t>07</w:t>
      </w:r>
      <w:r w:rsidR="005944EC">
        <w:rPr>
          <w:b/>
          <w:sz w:val="24"/>
        </w:rPr>
        <w:t>/06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C61187" w:rsidRDefault="00C61187" w:rsidP="00C61187">
      <w:pPr>
        <w:rPr>
          <w:b/>
          <w:sz w:val="24"/>
        </w:rPr>
      </w:pP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</w:p>
    <w:p w:rsidR="00FC60CD" w:rsidRDefault="00064B64" w:rsidP="00064B64">
      <w:pPr>
        <w:tabs>
          <w:tab w:val="left" w:pos="4032"/>
        </w:tabs>
        <w:jc w:val="both"/>
        <w:rPr>
          <w:color w:val="000000"/>
          <w:sz w:val="24"/>
        </w:rPr>
      </w:pPr>
      <w:r w:rsidRPr="00064B64">
        <w:rPr>
          <w:b/>
          <w:color w:val="000000"/>
          <w:sz w:val="24"/>
        </w:rPr>
        <w:t>01</w:t>
      </w:r>
      <w:r>
        <w:rPr>
          <w:color w:val="000000"/>
          <w:sz w:val="24"/>
        </w:rPr>
        <w:t>-</w:t>
      </w:r>
      <w:r w:rsidR="008B0E63">
        <w:rPr>
          <w:color w:val="000000"/>
          <w:sz w:val="24"/>
        </w:rPr>
        <w:t xml:space="preserve">Öğrenci İşleri Dairesi Başkanlığı’nın </w:t>
      </w:r>
      <w:proofErr w:type="gramStart"/>
      <w:r w:rsidR="008B0E63">
        <w:rPr>
          <w:color w:val="000000"/>
          <w:sz w:val="24"/>
        </w:rPr>
        <w:t>12/05/2016</w:t>
      </w:r>
      <w:proofErr w:type="gramEnd"/>
      <w:r w:rsidR="008B0E63">
        <w:rPr>
          <w:color w:val="000000"/>
          <w:sz w:val="24"/>
        </w:rPr>
        <w:t xml:space="preserve"> tarihli ve 94999046/310.99-E.20727 sayılı, Akademik Değişim Programı Koordinatörlük Görevi konulu yazısı</w:t>
      </w:r>
      <w:r w:rsidR="00FD7C6B" w:rsidRPr="00064B64">
        <w:rPr>
          <w:color w:val="000000"/>
          <w:sz w:val="24"/>
        </w:rPr>
        <w:t xml:space="preserve"> görüşmeye açıldı.</w:t>
      </w:r>
    </w:p>
    <w:p w:rsidR="008B0E63" w:rsidRPr="00064B64" w:rsidRDefault="008B0E63" w:rsidP="00064B64">
      <w:pPr>
        <w:tabs>
          <w:tab w:val="left" w:pos="4032"/>
        </w:tabs>
        <w:jc w:val="both"/>
        <w:rPr>
          <w:color w:val="000000"/>
          <w:sz w:val="24"/>
        </w:rPr>
      </w:pPr>
    </w:p>
    <w:p w:rsidR="008330EA" w:rsidRDefault="008B0E63" w:rsidP="00D561E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B0E63">
        <w:rPr>
          <w:b/>
          <w:sz w:val="24"/>
        </w:rPr>
        <w:t>Karar No 01-</w:t>
      </w:r>
      <w:r w:rsidRPr="008B0E63">
        <w:rPr>
          <w:sz w:val="24"/>
        </w:rPr>
        <w:t xml:space="preserve"> Yapılan görüşmeler sonunda;</w:t>
      </w:r>
      <w:r>
        <w:rPr>
          <w:sz w:val="24"/>
        </w:rPr>
        <w:t xml:space="preserve"> Üniversitemiz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, Mevlana ve Farabi Değişim Programı kapsamındaki öğrenim, staj ve öğretim elemanı hareketlerinin kesintisiz ve sağlıklı yürütülebilmesi için, </w:t>
      </w:r>
      <w:r w:rsidR="00334798">
        <w:rPr>
          <w:sz w:val="24"/>
        </w:rPr>
        <w:t>ekte</w:t>
      </w:r>
      <w:r w:rsidR="00531FFE">
        <w:rPr>
          <w:sz w:val="24"/>
        </w:rPr>
        <w:t>ki tabloda</w:t>
      </w:r>
      <w:r>
        <w:rPr>
          <w:sz w:val="24"/>
        </w:rPr>
        <w:t xml:space="preserve"> ismi belirtilen Fakültemiz Öğretim Elemanlarının Fakülte ve Bölüm Koordinatörü olarak görevlendirilmesinin </w:t>
      </w:r>
      <w:r w:rsidRPr="00912B82">
        <w:rPr>
          <w:rFonts w:eastAsiaTheme="minorHAnsi"/>
          <w:b/>
          <w:sz w:val="24"/>
          <w:lang w:eastAsia="en-US"/>
        </w:rPr>
        <w:t>uygun</w:t>
      </w:r>
      <w:r w:rsidRPr="00891C04">
        <w:rPr>
          <w:rFonts w:eastAsiaTheme="minorHAnsi"/>
          <w:sz w:val="24"/>
          <w:lang w:eastAsia="en-US"/>
        </w:rPr>
        <w:t xml:space="preserve"> olduğuna oy birliği ile karar verildi</w:t>
      </w:r>
      <w:r>
        <w:rPr>
          <w:color w:val="000000"/>
          <w:sz w:val="24"/>
        </w:rPr>
        <w:t>.</w:t>
      </w:r>
      <w:r w:rsidRPr="00891C04">
        <w:rPr>
          <w:rFonts w:eastAsiaTheme="minorHAnsi"/>
          <w:sz w:val="24"/>
          <w:lang w:eastAsia="en-US"/>
        </w:rPr>
        <w:t xml:space="preserve"> </w:t>
      </w:r>
    </w:p>
    <w:p w:rsidR="00D561E4" w:rsidRPr="00D561E4" w:rsidRDefault="00D561E4" w:rsidP="00D561E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330EA" w:rsidRPr="00C61187" w:rsidRDefault="008330EA" w:rsidP="008330EA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8330EA" w:rsidRPr="00C61187" w:rsidRDefault="008330EA" w:rsidP="008330EA">
      <w:pPr>
        <w:rPr>
          <w:b/>
          <w:color w:val="000000"/>
          <w:sz w:val="24"/>
          <w:u w:val="single"/>
        </w:rPr>
      </w:pPr>
    </w:p>
    <w:p w:rsidR="008330EA" w:rsidRDefault="008330EA" w:rsidP="008330EA">
      <w:pPr>
        <w:tabs>
          <w:tab w:val="left" w:pos="4032"/>
        </w:tabs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02</w:t>
      </w:r>
      <w:r>
        <w:rPr>
          <w:color w:val="000000"/>
          <w:sz w:val="24"/>
        </w:rPr>
        <w:t>-Fakültemiz Halkla İlişkiler ve Reklamcılık Bölüm Başkanlığı’nın 07.06.2016 tarihli ve 33989565/302.04.07-E.23935 sayılı yazısı</w:t>
      </w:r>
      <w:r w:rsidRPr="00064B64">
        <w:rPr>
          <w:color w:val="000000"/>
          <w:sz w:val="24"/>
        </w:rPr>
        <w:t xml:space="preserve"> görüşmeye açıldı.</w:t>
      </w:r>
    </w:p>
    <w:p w:rsidR="008330EA" w:rsidRPr="00064B64" w:rsidRDefault="008330EA" w:rsidP="008330EA">
      <w:pPr>
        <w:tabs>
          <w:tab w:val="left" w:pos="4032"/>
        </w:tabs>
        <w:jc w:val="both"/>
        <w:rPr>
          <w:color w:val="000000"/>
          <w:sz w:val="24"/>
        </w:rPr>
      </w:pPr>
    </w:p>
    <w:p w:rsidR="008330EA" w:rsidRDefault="008330EA" w:rsidP="008330E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Yapılan görüşmeler sonunda;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Fakültemiz Halkla İlişkiler ve Reklamcılık Bölümü’nün 2015-2016 Eğitim-Öğretim Yılı Bahar Yarıyılında mazereti nedeniyle Yılsonu (Final) sınavına giremeyen </w:t>
      </w:r>
      <w:r>
        <w:rPr>
          <w:sz w:val="24"/>
        </w:rPr>
        <w:t xml:space="preserve">aşağıda adı, soyadı ve numarası yazılı </w:t>
      </w:r>
      <w:r w:rsidRPr="008330EA">
        <w:rPr>
          <w:b/>
          <w:sz w:val="24"/>
        </w:rPr>
        <w:t>Jale KAYA</w:t>
      </w:r>
      <w:r>
        <w:rPr>
          <w:sz w:val="24"/>
        </w:rPr>
        <w:t xml:space="preserve">’ </w:t>
      </w:r>
      <w:proofErr w:type="spellStart"/>
      <w:r>
        <w:rPr>
          <w:sz w:val="24"/>
        </w:rPr>
        <w:t>nın</w:t>
      </w:r>
      <w:proofErr w:type="spellEnd"/>
      <w:r>
        <w:rPr>
          <w:sz w:val="24"/>
        </w:rPr>
        <w:t xml:space="preserve"> karşısında belirtilen dersin mazeret sınavına girmesinin </w:t>
      </w:r>
      <w:r w:rsidRPr="008330EA">
        <w:rPr>
          <w:b/>
          <w:sz w:val="24"/>
        </w:rPr>
        <w:t>uygun</w:t>
      </w:r>
      <w:r>
        <w:rPr>
          <w:sz w:val="24"/>
        </w:rPr>
        <w:t xml:space="preserve"> olduğuna </w:t>
      </w:r>
      <w:r w:rsidRPr="00891C04">
        <w:rPr>
          <w:rFonts w:eastAsiaTheme="minorHAnsi"/>
          <w:sz w:val="24"/>
          <w:lang w:eastAsia="en-US"/>
        </w:rPr>
        <w:t>oy birliği ile karar verildi</w:t>
      </w:r>
      <w:r>
        <w:rPr>
          <w:color w:val="000000"/>
          <w:sz w:val="24"/>
        </w:rPr>
        <w:t>.</w:t>
      </w:r>
      <w:r w:rsidRPr="00891C04">
        <w:rPr>
          <w:rFonts w:eastAsiaTheme="minorHAnsi"/>
          <w:sz w:val="24"/>
          <w:lang w:eastAsia="en-US"/>
        </w:rPr>
        <w:t xml:space="preserve"> </w:t>
      </w:r>
    </w:p>
    <w:p w:rsidR="008330EA" w:rsidRDefault="008330EA" w:rsidP="00E148BE">
      <w:pPr>
        <w:spacing w:after="200" w:line="276" w:lineRule="auto"/>
        <w:rPr>
          <w:b/>
          <w:sz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3969"/>
      </w:tblGrid>
      <w:tr w:rsidR="008330EA" w:rsidTr="008330EA">
        <w:tc>
          <w:tcPr>
            <w:tcW w:w="1526" w:type="dxa"/>
            <w:vAlign w:val="center"/>
          </w:tcPr>
          <w:p w:rsidR="008330EA" w:rsidRDefault="008330EA" w:rsidP="008330EA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Numarası</w:t>
            </w:r>
          </w:p>
        </w:tc>
        <w:tc>
          <w:tcPr>
            <w:tcW w:w="1701" w:type="dxa"/>
            <w:vAlign w:val="center"/>
          </w:tcPr>
          <w:p w:rsidR="008330EA" w:rsidRDefault="008330EA" w:rsidP="008330EA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2126" w:type="dxa"/>
            <w:vAlign w:val="center"/>
          </w:tcPr>
          <w:p w:rsidR="008330EA" w:rsidRDefault="008330EA" w:rsidP="008330EA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3969" w:type="dxa"/>
            <w:vAlign w:val="center"/>
          </w:tcPr>
          <w:p w:rsidR="008330EA" w:rsidRDefault="008330EA" w:rsidP="008330EA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Üyesi</w:t>
            </w:r>
          </w:p>
        </w:tc>
      </w:tr>
      <w:tr w:rsidR="008330EA" w:rsidTr="008330EA">
        <w:tc>
          <w:tcPr>
            <w:tcW w:w="1526" w:type="dxa"/>
            <w:vAlign w:val="center"/>
          </w:tcPr>
          <w:p w:rsidR="008330EA" w:rsidRPr="008330EA" w:rsidRDefault="008330EA" w:rsidP="008330E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1316.00051</w:t>
            </w:r>
          </w:p>
        </w:tc>
        <w:tc>
          <w:tcPr>
            <w:tcW w:w="1701" w:type="dxa"/>
            <w:vAlign w:val="center"/>
          </w:tcPr>
          <w:p w:rsidR="008330EA" w:rsidRPr="008330EA" w:rsidRDefault="008330EA" w:rsidP="008330EA">
            <w:pPr>
              <w:spacing w:after="200" w:line="276" w:lineRule="auto"/>
              <w:jc w:val="center"/>
              <w:rPr>
                <w:sz w:val="24"/>
              </w:rPr>
            </w:pPr>
            <w:r w:rsidRPr="008330EA">
              <w:rPr>
                <w:sz w:val="24"/>
              </w:rPr>
              <w:t>Jale KAYA</w:t>
            </w:r>
          </w:p>
        </w:tc>
        <w:tc>
          <w:tcPr>
            <w:tcW w:w="2126" w:type="dxa"/>
            <w:vAlign w:val="center"/>
          </w:tcPr>
          <w:p w:rsidR="008330EA" w:rsidRPr="008330EA" w:rsidRDefault="008330EA" w:rsidP="008330E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Kişilerarası İletişim</w:t>
            </w:r>
          </w:p>
        </w:tc>
        <w:tc>
          <w:tcPr>
            <w:tcW w:w="3969" w:type="dxa"/>
            <w:vAlign w:val="center"/>
          </w:tcPr>
          <w:p w:rsidR="008330EA" w:rsidRPr="008330EA" w:rsidRDefault="008330EA" w:rsidP="008330EA">
            <w:pPr>
              <w:spacing w:after="200" w:line="276" w:lineRule="auto"/>
              <w:jc w:val="center"/>
              <w:rPr>
                <w:sz w:val="24"/>
              </w:rPr>
            </w:pPr>
            <w:r w:rsidRPr="008330EA">
              <w:rPr>
                <w:sz w:val="24"/>
              </w:rPr>
              <w:t>Yrd. Doç. Dr. Tuba ÇEVİK ERGİN</w:t>
            </w:r>
          </w:p>
        </w:tc>
      </w:tr>
    </w:tbl>
    <w:p w:rsidR="008330EA" w:rsidRDefault="008330EA" w:rsidP="00E148BE">
      <w:pPr>
        <w:spacing w:after="200" w:line="276" w:lineRule="auto"/>
        <w:rPr>
          <w:b/>
          <w:sz w:val="24"/>
        </w:rPr>
      </w:pPr>
    </w:p>
    <w:p w:rsidR="008330EA" w:rsidRDefault="008330EA" w:rsidP="00E148BE">
      <w:pPr>
        <w:spacing w:after="200" w:line="276" w:lineRule="auto"/>
        <w:rPr>
          <w:b/>
          <w:sz w:val="24"/>
        </w:rPr>
      </w:pPr>
    </w:p>
    <w:p w:rsidR="008330EA" w:rsidRDefault="008330EA" w:rsidP="00E148BE">
      <w:pPr>
        <w:spacing w:after="200" w:line="276" w:lineRule="auto"/>
        <w:rPr>
          <w:b/>
          <w:sz w:val="24"/>
        </w:rPr>
      </w:pPr>
    </w:p>
    <w:p w:rsidR="00531FFE" w:rsidRDefault="00531FFE" w:rsidP="00E148BE">
      <w:pPr>
        <w:spacing w:after="200" w:line="276" w:lineRule="auto"/>
        <w:rPr>
          <w:b/>
          <w:sz w:val="24"/>
        </w:rPr>
      </w:pPr>
    </w:p>
    <w:p w:rsidR="00531FFE" w:rsidRDefault="00531FFE" w:rsidP="00E148BE">
      <w:pPr>
        <w:spacing w:after="200" w:line="276" w:lineRule="auto"/>
        <w:rPr>
          <w:b/>
          <w:sz w:val="24"/>
        </w:rPr>
      </w:pPr>
    </w:p>
    <w:p w:rsidR="00531FFE" w:rsidRDefault="00531FFE" w:rsidP="00E148BE">
      <w:pPr>
        <w:spacing w:after="200" w:line="276" w:lineRule="auto"/>
        <w:rPr>
          <w:b/>
          <w:sz w:val="24"/>
        </w:rPr>
      </w:pPr>
    </w:p>
    <w:p w:rsidR="00531FFE" w:rsidRDefault="00531FFE" w:rsidP="00E148BE">
      <w:pPr>
        <w:spacing w:after="200" w:line="276" w:lineRule="auto"/>
        <w:rPr>
          <w:b/>
          <w:sz w:val="24"/>
        </w:rPr>
      </w:pPr>
    </w:p>
    <w:p w:rsidR="00531FFE" w:rsidRDefault="00531FFE" w:rsidP="00E148BE">
      <w:pPr>
        <w:spacing w:after="200" w:line="276" w:lineRule="auto"/>
        <w:rPr>
          <w:b/>
          <w:sz w:val="24"/>
        </w:rPr>
      </w:pPr>
    </w:p>
    <w:p w:rsidR="00586F8B" w:rsidRPr="00C61187" w:rsidRDefault="00586F8B" w:rsidP="00586F8B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586F8B" w:rsidRPr="00C61187" w:rsidRDefault="00586F8B" w:rsidP="00586F8B">
      <w:pPr>
        <w:rPr>
          <w:b/>
          <w:color w:val="000000"/>
          <w:sz w:val="24"/>
          <w:u w:val="single"/>
        </w:rPr>
      </w:pPr>
    </w:p>
    <w:p w:rsidR="00586F8B" w:rsidRDefault="00586F8B" w:rsidP="00586F8B">
      <w:pPr>
        <w:tabs>
          <w:tab w:val="left" w:pos="4032"/>
        </w:tabs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03</w:t>
      </w:r>
      <w:r>
        <w:rPr>
          <w:color w:val="000000"/>
          <w:sz w:val="24"/>
        </w:rPr>
        <w:t>-Fakültemiz Gazetecilik Bölüm Başkanlığı’nın 07.06.2016 tarihli ve 17918405/302.04.07-E.24021 sayılı yazısı</w:t>
      </w:r>
      <w:r w:rsidRPr="00064B64">
        <w:rPr>
          <w:color w:val="000000"/>
          <w:sz w:val="24"/>
        </w:rPr>
        <w:t xml:space="preserve"> görüşmeye açıldı.</w:t>
      </w:r>
    </w:p>
    <w:p w:rsidR="00586F8B" w:rsidRPr="00064B64" w:rsidRDefault="00586F8B" w:rsidP="00586F8B">
      <w:pPr>
        <w:tabs>
          <w:tab w:val="left" w:pos="4032"/>
        </w:tabs>
        <w:jc w:val="both"/>
        <w:rPr>
          <w:color w:val="000000"/>
          <w:sz w:val="24"/>
        </w:rPr>
      </w:pPr>
    </w:p>
    <w:p w:rsidR="00586F8B" w:rsidRDefault="00586F8B" w:rsidP="00586F8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03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Yapılan görüşmeler sonunda;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 w:rsidR="00B40D12">
        <w:rPr>
          <w:color w:val="000000"/>
          <w:sz w:val="24"/>
        </w:rPr>
        <w:t xml:space="preserve">Gazetecilik </w:t>
      </w:r>
      <w:r>
        <w:rPr>
          <w:color w:val="000000"/>
          <w:sz w:val="24"/>
        </w:rPr>
        <w:t xml:space="preserve">Bölümü’nün 2015-2016 Eğitim-Öğretim Yılı Bahar Yarıyılında mazereti nedeniyle Yılsonu (Final) sınavına giremeyen </w:t>
      </w:r>
      <w:r>
        <w:rPr>
          <w:sz w:val="24"/>
        </w:rPr>
        <w:t xml:space="preserve">aşağıda adı, soyadı ve numarası yazılı </w:t>
      </w:r>
      <w:r>
        <w:rPr>
          <w:b/>
          <w:sz w:val="24"/>
        </w:rPr>
        <w:t xml:space="preserve">Akif </w:t>
      </w:r>
      <w:proofErr w:type="spellStart"/>
      <w:r>
        <w:rPr>
          <w:b/>
          <w:sz w:val="24"/>
        </w:rPr>
        <w:t>GÜLÇELER</w:t>
      </w:r>
      <w:r>
        <w:rPr>
          <w:sz w:val="24"/>
        </w:rPr>
        <w:t>’in</w:t>
      </w:r>
      <w:proofErr w:type="spellEnd"/>
      <w:r>
        <w:rPr>
          <w:sz w:val="24"/>
        </w:rPr>
        <w:t xml:space="preserve"> karşısında belirtilen dersin mazeret sınavına girmesinin </w:t>
      </w:r>
      <w:r w:rsidRPr="008330EA">
        <w:rPr>
          <w:b/>
          <w:sz w:val="24"/>
        </w:rPr>
        <w:t>uygun</w:t>
      </w:r>
      <w:r>
        <w:rPr>
          <w:sz w:val="24"/>
        </w:rPr>
        <w:t xml:space="preserve"> olduğuna </w:t>
      </w:r>
      <w:r w:rsidRPr="00891C04">
        <w:rPr>
          <w:rFonts w:eastAsiaTheme="minorHAnsi"/>
          <w:sz w:val="24"/>
          <w:lang w:eastAsia="en-US"/>
        </w:rPr>
        <w:t>oy birliği ile karar verildi</w:t>
      </w:r>
      <w:r>
        <w:rPr>
          <w:color w:val="000000"/>
          <w:sz w:val="24"/>
        </w:rPr>
        <w:t>.</w:t>
      </w:r>
      <w:r w:rsidRPr="00891C04">
        <w:rPr>
          <w:rFonts w:eastAsiaTheme="minorHAnsi"/>
          <w:sz w:val="24"/>
          <w:lang w:eastAsia="en-US"/>
        </w:rPr>
        <w:t xml:space="preserve"> </w:t>
      </w:r>
    </w:p>
    <w:p w:rsidR="00586F8B" w:rsidRDefault="00586F8B" w:rsidP="00586F8B">
      <w:pPr>
        <w:spacing w:after="200" w:line="276" w:lineRule="auto"/>
        <w:rPr>
          <w:b/>
          <w:sz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3544"/>
      </w:tblGrid>
      <w:tr w:rsidR="00586F8B" w:rsidTr="00586F8B">
        <w:tc>
          <w:tcPr>
            <w:tcW w:w="1526" w:type="dxa"/>
            <w:vAlign w:val="center"/>
          </w:tcPr>
          <w:p w:rsidR="00586F8B" w:rsidRDefault="00586F8B" w:rsidP="002C155B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Numarası</w:t>
            </w:r>
          </w:p>
        </w:tc>
        <w:tc>
          <w:tcPr>
            <w:tcW w:w="2126" w:type="dxa"/>
            <w:vAlign w:val="center"/>
          </w:tcPr>
          <w:p w:rsidR="00586F8B" w:rsidRDefault="00586F8B" w:rsidP="002C155B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2126" w:type="dxa"/>
            <w:vAlign w:val="center"/>
          </w:tcPr>
          <w:p w:rsidR="00586F8B" w:rsidRDefault="00586F8B" w:rsidP="002C155B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3544" w:type="dxa"/>
            <w:vAlign w:val="center"/>
          </w:tcPr>
          <w:p w:rsidR="00586F8B" w:rsidRDefault="00586F8B" w:rsidP="002C155B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Üyesi</w:t>
            </w:r>
          </w:p>
        </w:tc>
      </w:tr>
      <w:tr w:rsidR="00586F8B" w:rsidTr="00586F8B">
        <w:tc>
          <w:tcPr>
            <w:tcW w:w="1526" w:type="dxa"/>
            <w:vAlign w:val="center"/>
          </w:tcPr>
          <w:p w:rsidR="00586F8B" w:rsidRPr="008330EA" w:rsidRDefault="00586F8B" w:rsidP="002C155B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1516.04013</w:t>
            </w:r>
          </w:p>
        </w:tc>
        <w:tc>
          <w:tcPr>
            <w:tcW w:w="2126" w:type="dxa"/>
            <w:vAlign w:val="center"/>
          </w:tcPr>
          <w:p w:rsidR="00586F8B" w:rsidRPr="008330EA" w:rsidRDefault="00586F8B" w:rsidP="002C155B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Akif GÜLÇELER</w:t>
            </w:r>
          </w:p>
        </w:tc>
        <w:tc>
          <w:tcPr>
            <w:tcW w:w="2126" w:type="dxa"/>
            <w:vAlign w:val="center"/>
          </w:tcPr>
          <w:p w:rsidR="00586F8B" w:rsidRPr="008330EA" w:rsidRDefault="00586F8B" w:rsidP="002C155B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Yaratıcı ve Eleştirel Düşünce</w:t>
            </w:r>
          </w:p>
        </w:tc>
        <w:tc>
          <w:tcPr>
            <w:tcW w:w="3544" w:type="dxa"/>
            <w:vAlign w:val="center"/>
          </w:tcPr>
          <w:p w:rsidR="00586F8B" w:rsidRPr="008330EA" w:rsidRDefault="00586F8B" w:rsidP="00586F8B">
            <w:pPr>
              <w:spacing w:after="200" w:line="276" w:lineRule="auto"/>
              <w:jc w:val="center"/>
              <w:rPr>
                <w:sz w:val="24"/>
              </w:rPr>
            </w:pPr>
            <w:r w:rsidRPr="008330EA">
              <w:rPr>
                <w:sz w:val="24"/>
              </w:rPr>
              <w:t xml:space="preserve">Doç. Dr. </w:t>
            </w:r>
            <w:r>
              <w:rPr>
                <w:sz w:val="24"/>
              </w:rPr>
              <w:t>Özlem OĞUZHAN</w:t>
            </w:r>
          </w:p>
        </w:tc>
      </w:tr>
    </w:tbl>
    <w:p w:rsidR="00B61E93" w:rsidRDefault="00B61E93" w:rsidP="00B61E93">
      <w:pPr>
        <w:rPr>
          <w:b/>
          <w:sz w:val="24"/>
        </w:rPr>
      </w:pPr>
    </w:p>
    <w:p w:rsidR="00B61E93" w:rsidRPr="00C61187" w:rsidRDefault="00B61E93" w:rsidP="00B61E9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B61E93" w:rsidRPr="00C61187" w:rsidRDefault="00B61E93" w:rsidP="00B61E93">
      <w:pPr>
        <w:rPr>
          <w:b/>
          <w:color w:val="000000"/>
          <w:sz w:val="24"/>
          <w:u w:val="single"/>
        </w:rPr>
      </w:pPr>
    </w:p>
    <w:p w:rsidR="00B61E93" w:rsidRDefault="00B61E93" w:rsidP="00B61E93">
      <w:pPr>
        <w:tabs>
          <w:tab w:val="left" w:pos="4032"/>
        </w:tabs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04</w:t>
      </w:r>
      <w:r>
        <w:rPr>
          <w:color w:val="000000"/>
          <w:sz w:val="24"/>
        </w:rPr>
        <w:t xml:space="preserve">- </w:t>
      </w:r>
      <w:proofErr w:type="spellStart"/>
      <w:r>
        <w:rPr>
          <w:color w:val="000000"/>
          <w:sz w:val="24"/>
        </w:rPr>
        <w:t>Shafıqullah</w:t>
      </w:r>
      <w:proofErr w:type="spellEnd"/>
      <w:r>
        <w:rPr>
          <w:color w:val="000000"/>
          <w:sz w:val="24"/>
        </w:rPr>
        <w:t xml:space="preserve"> </w:t>
      </w:r>
      <w:r w:rsidR="00FA69AB">
        <w:rPr>
          <w:color w:val="000000"/>
          <w:sz w:val="24"/>
        </w:rPr>
        <w:t>KARGAR’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ın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07/06/2016</w:t>
      </w:r>
      <w:proofErr w:type="gramEnd"/>
      <w:r>
        <w:rPr>
          <w:color w:val="000000"/>
          <w:sz w:val="24"/>
        </w:rPr>
        <w:t xml:space="preserve"> tarihli dilekçesi </w:t>
      </w:r>
      <w:r w:rsidRPr="00064B64">
        <w:rPr>
          <w:color w:val="000000"/>
          <w:sz w:val="24"/>
        </w:rPr>
        <w:t>görüşmeye açıldı.</w:t>
      </w:r>
    </w:p>
    <w:p w:rsidR="00B61E93" w:rsidRPr="00064B64" w:rsidRDefault="00B61E93" w:rsidP="00B61E93">
      <w:pPr>
        <w:tabs>
          <w:tab w:val="left" w:pos="4032"/>
        </w:tabs>
        <w:jc w:val="both"/>
        <w:rPr>
          <w:color w:val="000000"/>
          <w:sz w:val="24"/>
        </w:rPr>
      </w:pPr>
    </w:p>
    <w:p w:rsidR="00B61E93" w:rsidRDefault="00B61E93" w:rsidP="00B61E9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04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Yapılan görüşmeler sonunda;</w:t>
      </w:r>
      <w:r>
        <w:rPr>
          <w:sz w:val="24"/>
        </w:rPr>
        <w:t xml:space="preserve"> Fakültemiz tarafından verilen </w:t>
      </w:r>
      <w:r>
        <w:rPr>
          <w:color w:val="000000"/>
          <w:sz w:val="24"/>
        </w:rPr>
        <w:t xml:space="preserve">Üniversite </w:t>
      </w:r>
      <w:proofErr w:type="gramStart"/>
      <w:r>
        <w:rPr>
          <w:color w:val="000000"/>
          <w:sz w:val="24"/>
        </w:rPr>
        <w:t>Ortak  Seçmeli</w:t>
      </w:r>
      <w:proofErr w:type="gramEnd"/>
      <w:r>
        <w:rPr>
          <w:color w:val="000000"/>
          <w:sz w:val="24"/>
        </w:rPr>
        <w:t xml:space="preserve"> dersinin 2015-2016 Eğitim-Öğretim Yılı Bahar Yarıyılında mazereti nedeniyle Yılsonu (Final) sınavına giremeyen </w:t>
      </w:r>
      <w:r>
        <w:rPr>
          <w:sz w:val="24"/>
        </w:rPr>
        <w:t xml:space="preserve">aşağıda adı, soyadı ve numarası yazılı Üniversitemiz İşletme Fakültesi öğrencisi </w:t>
      </w:r>
      <w:proofErr w:type="spellStart"/>
      <w:r w:rsidR="00FA69AB" w:rsidRPr="00FA69AB">
        <w:rPr>
          <w:b/>
          <w:color w:val="000000"/>
          <w:sz w:val="24"/>
        </w:rPr>
        <w:t>Shafıqullah</w:t>
      </w:r>
      <w:proofErr w:type="spellEnd"/>
      <w:r w:rsidR="00FA69AB" w:rsidRPr="00FA69AB">
        <w:rPr>
          <w:b/>
          <w:color w:val="000000"/>
          <w:sz w:val="24"/>
        </w:rPr>
        <w:t xml:space="preserve"> KARGAR</w:t>
      </w:r>
      <w:r w:rsidR="00FA69AB" w:rsidRPr="00FA69AB">
        <w:rPr>
          <w:color w:val="000000"/>
          <w:sz w:val="24"/>
        </w:rPr>
        <w:t>’</w:t>
      </w:r>
      <w:r w:rsidR="00FA69AB">
        <w:rPr>
          <w:color w:val="000000"/>
          <w:sz w:val="24"/>
        </w:rPr>
        <w:t xml:space="preserve"> </w:t>
      </w:r>
      <w:proofErr w:type="spellStart"/>
      <w:r w:rsidR="00FA69AB">
        <w:rPr>
          <w:color w:val="000000"/>
          <w:sz w:val="24"/>
        </w:rPr>
        <w:t>ın</w:t>
      </w:r>
      <w:proofErr w:type="spellEnd"/>
      <w:r w:rsidR="00FA69AB">
        <w:rPr>
          <w:color w:val="000000"/>
          <w:sz w:val="24"/>
        </w:rPr>
        <w:t xml:space="preserve"> </w:t>
      </w:r>
      <w:r>
        <w:rPr>
          <w:sz w:val="24"/>
        </w:rPr>
        <w:t xml:space="preserve">karşısında belirtilen dersin mazeret sınavına girmesinin </w:t>
      </w:r>
      <w:r w:rsidRPr="008330EA">
        <w:rPr>
          <w:b/>
          <w:sz w:val="24"/>
        </w:rPr>
        <w:t>uygun</w:t>
      </w:r>
      <w:r>
        <w:rPr>
          <w:sz w:val="24"/>
        </w:rPr>
        <w:t xml:space="preserve"> olduğuna </w:t>
      </w:r>
      <w:r w:rsidRPr="00891C04">
        <w:rPr>
          <w:rFonts w:eastAsiaTheme="minorHAnsi"/>
          <w:sz w:val="24"/>
          <w:lang w:eastAsia="en-US"/>
        </w:rPr>
        <w:t>oy birliği ile karar verildi</w:t>
      </w:r>
      <w:r>
        <w:rPr>
          <w:color w:val="000000"/>
          <w:sz w:val="24"/>
        </w:rPr>
        <w:t>.</w:t>
      </w:r>
      <w:r w:rsidRPr="00891C04">
        <w:rPr>
          <w:rFonts w:eastAsiaTheme="minorHAnsi"/>
          <w:sz w:val="24"/>
          <w:lang w:eastAsia="en-US"/>
        </w:rPr>
        <w:t xml:space="preserve"> </w:t>
      </w:r>
    </w:p>
    <w:p w:rsidR="00B61E93" w:rsidRDefault="00B61E93" w:rsidP="00B61E93">
      <w:pPr>
        <w:spacing w:after="200" w:line="276" w:lineRule="auto"/>
        <w:rPr>
          <w:b/>
          <w:sz w:val="24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2977"/>
        <w:gridCol w:w="2268"/>
        <w:gridCol w:w="3402"/>
      </w:tblGrid>
      <w:tr w:rsidR="00DE7958" w:rsidTr="00DE7958">
        <w:tc>
          <w:tcPr>
            <w:tcW w:w="1560" w:type="dxa"/>
            <w:vAlign w:val="center"/>
          </w:tcPr>
          <w:p w:rsidR="00B61E93" w:rsidRDefault="00B61E93" w:rsidP="002C155B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Numarası</w:t>
            </w:r>
          </w:p>
        </w:tc>
        <w:tc>
          <w:tcPr>
            <w:tcW w:w="2977" w:type="dxa"/>
            <w:vAlign w:val="center"/>
          </w:tcPr>
          <w:p w:rsidR="00B61E93" w:rsidRDefault="00B61E93" w:rsidP="002C155B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2268" w:type="dxa"/>
            <w:vAlign w:val="center"/>
          </w:tcPr>
          <w:p w:rsidR="00B61E93" w:rsidRDefault="00B61E93" w:rsidP="002C155B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3402" w:type="dxa"/>
            <w:vAlign w:val="center"/>
          </w:tcPr>
          <w:p w:rsidR="00B61E93" w:rsidRDefault="00B61E93" w:rsidP="002C155B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Üyesi</w:t>
            </w:r>
          </w:p>
        </w:tc>
      </w:tr>
      <w:tr w:rsidR="00DE7958" w:rsidTr="00DE7958">
        <w:tc>
          <w:tcPr>
            <w:tcW w:w="1560" w:type="dxa"/>
            <w:vAlign w:val="center"/>
          </w:tcPr>
          <w:p w:rsidR="00B61E93" w:rsidRPr="008330EA" w:rsidRDefault="00B61E93" w:rsidP="00DE795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B121300147</w:t>
            </w:r>
          </w:p>
        </w:tc>
        <w:tc>
          <w:tcPr>
            <w:tcW w:w="2977" w:type="dxa"/>
            <w:vAlign w:val="center"/>
          </w:tcPr>
          <w:p w:rsidR="00B61E93" w:rsidRPr="008330EA" w:rsidRDefault="00B61E93" w:rsidP="00DE795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SHAFIQULLAH KARGAR</w:t>
            </w:r>
          </w:p>
        </w:tc>
        <w:tc>
          <w:tcPr>
            <w:tcW w:w="2268" w:type="dxa"/>
            <w:vAlign w:val="center"/>
          </w:tcPr>
          <w:p w:rsidR="00DE7958" w:rsidRDefault="00B61E93" w:rsidP="00DE795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Medya ve </w:t>
            </w:r>
          </w:p>
          <w:p w:rsidR="00B61E93" w:rsidRPr="008330EA" w:rsidRDefault="00B61E93" w:rsidP="00DE795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İletişim Teknolojileri</w:t>
            </w:r>
          </w:p>
        </w:tc>
        <w:tc>
          <w:tcPr>
            <w:tcW w:w="3402" w:type="dxa"/>
            <w:vAlign w:val="center"/>
          </w:tcPr>
          <w:p w:rsidR="00B61E93" w:rsidRPr="008330EA" w:rsidRDefault="00B61E93" w:rsidP="00DE7958">
            <w:pPr>
              <w:spacing w:line="276" w:lineRule="auto"/>
              <w:jc w:val="center"/>
              <w:rPr>
                <w:sz w:val="24"/>
              </w:rPr>
            </w:pPr>
            <w:r w:rsidRPr="008330EA">
              <w:rPr>
                <w:sz w:val="24"/>
              </w:rPr>
              <w:t xml:space="preserve">Doç. Dr. </w:t>
            </w:r>
            <w:r>
              <w:rPr>
                <w:sz w:val="24"/>
              </w:rPr>
              <w:t>Ahmet ESKİCUMALI</w:t>
            </w:r>
          </w:p>
        </w:tc>
      </w:tr>
    </w:tbl>
    <w:p w:rsidR="00B61E93" w:rsidRDefault="00B61E93" w:rsidP="00E148BE">
      <w:pPr>
        <w:spacing w:after="200" w:line="276" w:lineRule="auto"/>
        <w:rPr>
          <w:b/>
          <w:sz w:val="24"/>
        </w:rPr>
      </w:pPr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D561E4" w:rsidRDefault="00D561E4" w:rsidP="00E148BE">
      <w:pPr>
        <w:rPr>
          <w:b/>
          <w:sz w:val="24"/>
        </w:rPr>
      </w:pPr>
      <w:r>
        <w:rPr>
          <w:b/>
          <w:sz w:val="24"/>
        </w:rPr>
        <w:t xml:space="preserve">               Üye</w:t>
      </w:r>
      <w:bookmarkStart w:id="0" w:name="_GoBack"/>
      <w:bookmarkEnd w:id="0"/>
    </w:p>
    <w:p w:rsidR="00E148BE" w:rsidRDefault="00E148BE" w:rsidP="00E148BE">
      <w:pPr>
        <w:spacing w:after="200" w:line="276" w:lineRule="auto"/>
      </w:pPr>
    </w:p>
    <w:p w:rsidR="00BD214C" w:rsidRDefault="00BD214C"/>
    <w:sectPr w:rsidR="00BD214C" w:rsidSect="00D561E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7D12"/>
    <w:multiLevelType w:val="hybridMultilevel"/>
    <w:tmpl w:val="591CF8A0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144C"/>
    <w:multiLevelType w:val="hybridMultilevel"/>
    <w:tmpl w:val="F1B8D1C8"/>
    <w:lvl w:ilvl="0" w:tplc="79E8153C">
      <w:start w:val="1"/>
      <w:numFmt w:val="decimalZero"/>
      <w:lvlText w:val="%1-"/>
      <w:lvlJc w:val="left"/>
      <w:pPr>
        <w:ind w:left="1590" w:hanging="51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03415F"/>
    <w:rsid w:val="00064B64"/>
    <w:rsid w:val="000C6D24"/>
    <w:rsid w:val="00114B44"/>
    <w:rsid w:val="00125243"/>
    <w:rsid w:val="001527E8"/>
    <w:rsid w:val="00187442"/>
    <w:rsid w:val="00237D65"/>
    <w:rsid w:val="00250DC2"/>
    <w:rsid w:val="00284898"/>
    <w:rsid w:val="002865A6"/>
    <w:rsid w:val="002A0F37"/>
    <w:rsid w:val="002D5D26"/>
    <w:rsid w:val="00334798"/>
    <w:rsid w:val="00341852"/>
    <w:rsid w:val="00377E5D"/>
    <w:rsid w:val="003E75C4"/>
    <w:rsid w:val="00411060"/>
    <w:rsid w:val="00412795"/>
    <w:rsid w:val="00441F21"/>
    <w:rsid w:val="00446BCD"/>
    <w:rsid w:val="00457E3D"/>
    <w:rsid w:val="00496BBF"/>
    <w:rsid w:val="00531FFE"/>
    <w:rsid w:val="00586F8B"/>
    <w:rsid w:val="005944EC"/>
    <w:rsid w:val="005F3BA6"/>
    <w:rsid w:val="00623143"/>
    <w:rsid w:val="0066594E"/>
    <w:rsid w:val="00717F60"/>
    <w:rsid w:val="007B66D3"/>
    <w:rsid w:val="007D5F18"/>
    <w:rsid w:val="008008BC"/>
    <w:rsid w:val="00823C2B"/>
    <w:rsid w:val="0082529F"/>
    <w:rsid w:val="008330EA"/>
    <w:rsid w:val="0084077A"/>
    <w:rsid w:val="008566B1"/>
    <w:rsid w:val="008819EC"/>
    <w:rsid w:val="008B0E63"/>
    <w:rsid w:val="008E1715"/>
    <w:rsid w:val="00912B82"/>
    <w:rsid w:val="0092243E"/>
    <w:rsid w:val="00935195"/>
    <w:rsid w:val="009C29FF"/>
    <w:rsid w:val="00A6063F"/>
    <w:rsid w:val="00A7270A"/>
    <w:rsid w:val="00A82696"/>
    <w:rsid w:val="00A87FC5"/>
    <w:rsid w:val="00AC6513"/>
    <w:rsid w:val="00AF7B95"/>
    <w:rsid w:val="00B16903"/>
    <w:rsid w:val="00B37CE9"/>
    <w:rsid w:val="00B40D12"/>
    <w:rsid w:val="00B61E93"/>
    <w:rsid w:val="00B639FF"/>
    <w:rsid w:val="00B820ED"/>
    <w:rsid w:val="00BB714F"/>
    <w:rsid w:val="00BC6585"/>
    <w:rsid w:val="00BD214C"/>
    <w:rsid w:val="00C61187"/>
    <w:rsid w:val="00C66B04"/>
    <w:rsid w:val="00C863F0"/>
    <w:rsid w:val="00CA5B62"/>
    <w:rsid w:val="00D561E4"/>
    <w:rsid w:val="00D60F0A"/>
    <w:rsid w:val="00DE7958"/>
    <w:rsid w:val="00E03C75"/>
    <w:rsid w:val="00E148BE"/>
    <w:rsid w:val="00E62A90"/>
    <w:rsid w:val="00EC50E1"/>
    <w:rsid w:val="00F07B6A"/>
    <w:rsid w:val="00F35305"/>
    <w:rsid w:val="00F40216"/>
    <w:rsid w:val="00F710A5"/>
    <w:rsid w:val="00FA69AB"/>
    <w:rsid w:val="00FC076D"/>
    <w:rsid w:val="00FC60CD"/>
    <w:rsid w:val="00FD7C6B"/>
    <w:rsid w:val="00FE07C3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1295-9202-4443-95D7-912DEDB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2016-05-25T12:13:00Z</cp:lastPrinted>
  <dcterms:created xsi:type="dcterms:W3CDTF">2016-06-06T10:44:00Z</dcterms:created>
  <dcterms:modified xsi:type="dcterms:W3CDTF">2016-07-27T13:09:00Z</dcterms:modified>
</cp:coreProperties>
</file>