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F" w:rsidRDefault="008E16CF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10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027A69">
        <w:rPr>
          <w:b/>
          <w:sz w:val="24"/>
        </w:rPr>
        <w:t>09/08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94D15" w:rsidRDefault="00642F68" w:rsidP="00FA04E2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Pr="00A50647" w:rsidRDefault="00C94D15" w:rsidP="005D5563">
      <w:pPr>
        <w:jc w:val="both"/>
        <w:rPr>
          <w:b/>
          <w:color w:val="000000"/>
          <w:sz w:val="24"/>
          <w:u w:val="single"/>
        </w:rPr>
      </w:pPr>
      <w:r w:rsidRPr="00A50647">
        <w:rPr>
          <w:b/>
          <w:color w:val="000000"/>
          <w:sz w:val="24"/>
          <w:u w:val="single"/>
        </w:rPr>
        <w:t>GÜNDEM:</w:t>
      </w:r>
    </w:p>
    <w:p w:rsidR="00C94D15" w:rsidRPr="00A50647" w:rsidRDefault="00C94D15" w:rsidP="005D556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50612" w:rsidRPr="00A50647" w:rsidRDefault="004500F4" w:rsidP="005D5563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50647">
        <w:rPr>
          <w:b/>
        </w:rPr>
        <w:t>Öğrenci İşleri Daire</w:t>
      </w:r>
      <w:r w:rsidR="00350612" w:rsidRPr="00A50647">
        <w:rPr>
          <w:b/>
        </w:rPr>
        <w:t xml:space="preserve"> Başkanlığı’</w:t>
      </w:r>
      <w:r w:rsidR="00DB3050" w:rsidRPr="00A50647">
        <w:t xml:space="preserve">nın </w:t>
      </w:r>
      <w:proofErr w:type="gramStart"/>
      <w:r w:rsidRPr="00A50647">
        <w:t>06/08</w:t>
      </w:r>
      <w:r w:rsidR="00350612" w:rsidRPr="00A50647">
        <w:t>/2018</w:t>
      </w:r>
      <w:proofErr w:type="gramEnd"/>
      <w:r w:rsidR="00350612" w:rsidRPr="00A50647">
        <w:t xml:space="preserve"> tarih ve </w:t>
      </w:r>
      <w:r w:rsidRPr="00A50647">
        <w:rPr>
          <w:rFonts w:eastAsiaTheme="minorHAnsi"/>
          <w:lang w:eastAsia="en-US"/>
        </w:rPr>
        <w:t xml:space="preserve">15489637/302.11.03/30523 </w:t>
      </w:r>
      <w:r w:rsidR="00350612" w:rsidRPr="00A50647">
        <w:t xml:space="preserve">sayılı yazısı görüşmeye açıldı. </w:t>
      </w:r>
    </w:p>
    <w:p w:rsidR="00C94D15" w:rsidRPr="00A50647" w:rsidRDefault="00C94D15" w:rsidP="00DB305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27A69" w:rsidRPr="00A50647" w:rsidRDefault="00876119" w:rsidP="00A9375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A50647">
        <w:rPr>
          <w:rFonts w:eastAsiaTheme="minorHAnsi"/>
          <w:b/>
          <w:sz w:val="24"/>
          <w:lang w:eastAsia="en-US"/>
        </w:rPr>
        <w:t>Karar No-01</w:t>
      </w:r>
      <w:r w:rsidRPr="00A50647">
        <w:rPr>
          <w:rFonts w:eastAsiaTheme="minorHAnsi"/>
          <w:sz w:val="24"/>
          <w:lang w:eastAsia="en-US"/>
        </w:rPr>
        <w:t xml:space="preserve"> Yapılan görüşmeler sonunda; Fakültemiz bölümlerine </w:t>
      </w:r>
      <w:r w:rsidR="00A93757" w:rsidRPr="00A50647">
        <w:rPr>
          <w:rFonts w:eastAsiaTheme="minorHAnsi"/>
          <w:sz w:val="24"/>
          <w:lang w:eastAsia="en-US"/>
        </w:rPr>
        <w:t xml:space="preserve">kayıtlı aşağıda öğrenci numarası, adı soyadı ve bölümleri belirtilen öğrencilerin Yükseköğretim Kurumlarında Ön Lisans ve Lisans Düzeyindeki Programlar Arasında Geçiş, Çift </w:t>
      </w:r>
      <w:proofErr w:type="spellStart"/>
      <w:r w:rsidR="00A93757" w:rsidRPr="00A50647">
        <w:rPr>
          <w:rFonts w:eastAsiaTheme="minorHAnsi"/>
          <w:sz w:val="24"/>
          <w:lang w:eastAsia="en-US"/>
        </w:rPr>
        <w:t>Anadal</w:t>
      </w:r>
      <w:proofErr w:type="spellEnd"/>
      <w:r w:rsidR="00A93757" w:rsidRPr="00A50647">
        <w:rPr>
          <w:rFonts w:eastAsiaTheme="minorHAnsi"/>
          <w:sz w:val="24"/>
          <w:lang w:eastAsia="en-US"/>
        </w:rPr>
        <w:t xml:space="preserve">, </w:t>
      </w:r>
      <w:proofErr w:type="spellStart"/>
      <w:r w:rsidR="00A93757" w:rsidRPr="00A50647">
        <w:rPr>
          <w:rFonts w:eastAsiaTheme="minorHAnsi"/>
          <w:sz w:val="24"/>
          <w:lang w:eastAsia="en-US"/>
        </w:rPr>
        <w:t>Yandal</w:t>
      </w:r>
      <w:proofErr w:type="spellEnd"/>
      <w:r w:rsidR="00A93757" w:rsidRPr="00A50647">
        <w:rPr>
          <w:rFonts w:eastAsiaTheme="minorHAnsi"/>
          <w:sz w:val="24"/>
          <w:lang w:eastAsia="en-US"/>
        </w:rPr>
        <w:t xml:space="preserve"> ile </w:t>
      </w:r>
      <w:proofErr w:type="spellStart"/>
      <w:r w:rsidR="00A93757" w:rsidRPr="00A50647">
        <w:rPr>
          <w:rFonts w:eastAsiaTheme="minorHAnsi"/>
          <w:sz w:val="24"/>
          <w:lang w:eastAsia="en-US"/>
        </w:rPr>
        <w:t>Kurumlararası</w:t>
      </w:r>
      <w:proofErr w:type="spellEnd"/>
      <w:r w:rsidR="00A93757" w:rsidRPr="00A50647">
        <w:rPr>
          <w:rFonts w:eastAsiaTheme="minorHAnsi"/>
          <w:sz w:val="24"/>
          <w:lang w:eastAsia="en-US"/>
        </w:rPr>
        <w:t xml:space="preserve"> Kredi Transferi Yapılması Esaslarına ilişkin Yönetmeliğin 17/8 maddesinde belirtilen </w:t>
      </w:r>
      <w:r w:rsidR="00A93757" w:rsidRPr="00A50647">
        <w:rPr>
          <w:rFonts w:eastAsiaTheme="minorHAnsi"/>
          <w:b/>
          <w:sz w:val="24"/>
          <w:lang w:eastAsia="en-US"/>
        </w:rPr>
        <w:t xml:space="preserve">"çift </w:t>
      </w:r>
      <w:proofErr w:type="spellStart"/>
      <w:r w:rsidR="00A93757" w:rsidRPr="00A50647">
        <w:rPr>
          <w:rFonts w:eastAsiaTheme="minorHAnsi"/>
          <w:b/>
          <w:sz w:val="24"/>
          <w:lang w:eastAsia="en-US"/>
        </w:rPr>
        <w:t>anadal</w:t>
      </w:r>
      <w:proofErr w:type="spellEnd"/>
      <w:r w:rsidR="00A93757" w:rsidRPr="00A50647">
        <w:rPr>
          <w:rFonts w:eastAsiaTheme="minorHAnsi"/>
          <w:b/>
          <w:sz w:val="24"/>
          <w:lang w:eastAsia="en-US"/>
        </w:rPr>
        <w:t xml:space="preserve"> programından iki yarıyıl üst üste ders almayan öğrencinin ikinci </w:t>
      </w:r>
      <w:proofErr w:type="spellStart"/>
      <w:r w:rsidR="00A93757" w:rsidRPr="00A50647">
        <w:rPr>
          <w:rFonts w:eastAsiaTheme="minorHAnsi"/>
          <w:b/>
          <w:sz w:val="24"/>
          <w:lang w:eastAsia="en-US"/>
        </w:rPr>
        <w:t>anadal</w:t>
      </w:r>
      <w:proofErr w:type="spellEnd"/>
      <w:r w:rsidR="00A93757" w:rsidRPr="00A50647">
        <w:rPr>
          <w:rFonts w:eastAsiaTheme="minorHAnsi"/>
          <w:b/>
          <w:sz w:val="24"/>
          <w:lang w:eastAsia="en-US"/>
        </w:rPr>
        <w:t xml:space="preserve"> diploma programından kaydı silinir" </w:t>
      </w:r>
      <w:r w:rsidR="00A93757" w:rsidRPr="00A50647">
        <w:rPr>
          <w:rFonts w:eastAsiaTheme="minorHAnsi"/>
          <w:sz w:val="24"/>
          <w:lang w:eastAsia="en-US"/>
        </w:rPr>
        <w:t xml:space="preserve">hükmü gereğince kayıtlarının silinmesinin </w:t>
      </w:r>
      <w:r w:rsidR="00A93757" w:rsidRPr="00A50647">
        <w:rPr>
          <w:rFonts w:eastAsiaTheme="minorHAnsi"/>
          <w:b/>
          <w:sz w:val="24"/>
          <w:lang w:eastAsia="en-US"/>
        </w:rPr>
        <w:t>uygun</w:t>
      </w:r>
      <w:r w:rsidR="00A93757" w:rsidRPr="00A50647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="00A93757" w:rsidRPr="00A50647">
        <w:rPr>
          <w:rFonts w:eastAsiaTheme="minorHAnsi"/>
          <w:b/>
          <w:sz w:val="24"/>
          <w:lang w:eastAsia="en-US"/>
        </w:rPr>
        <w:t>oy birliği</w:t>
      </w:r>
      <w:r w:rsidR="00A93757" w:rsidRPr="00A50647">
        <w:rPr>
          <w:rFonts w:eastAsiaTheme="minorHAnsi"/>
          <w:sz w:val="24"/>
          <w:lang w:eastAsia="en-US"/>
        </w:rPr>
        <w:t xml:space="preserve"> ile karar verildi.</w:t>
      </w:r>
      <w:proofErr w:type="gramEnd"/>
    </w:p>
    <w:p w:rsidR="009758D5" w:rsidRPr="00A50647" w:rsidRDefault="009758D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261"/>
      </w:tblGrid>
      <w:tr w:rsidR="00915BCE" w:rsidRPr="00A50647" w:rsidTr="00915BCE">
        <w:tc>
          <w:tcPr>
            <w:tcW w:w="2235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b/>
                <w:bCs/>
                <w:sz w:val="24"/>
                <w:lang w:eastAsia="en-US"/>
              </w:rPr>
              <w:t>ÖĞRENCİ NO</w:t>
            </w:r>
          </w:p>
        </w:tc>
        <w:tc>
          <w:tcPr>
            <w:tcW w:w="2976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b/>
                <w:bCs/>
                <w:sz w:val="24"/>
                <w:lang w:eastAsia="en-US"/>
              </w:rPr>
              <w:t>ADI SOYADI</w:t>
            </w:r>
          </w:p>
        </w:tc>
        <w:tc>
          <w:tcPr>
            <w:tcW w:w="3261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b/>
                <w:bCs/>
                <w:sz w:val="24"/>
                <w:lang w:eastAsia="en-US"/>
              </w:rPr>
              <w:t>ÇAP BÖLÜMÜ</w:t>
            </w:r>
          </w:p>
        </w:tc>
      </w:tr>
      <w:tr w:rsidR="00915BCE" w:rsidRPr="00A50647" w:rsidTr="00915BCE">
        <w:tc>
          <w:tcPr>
            <w:tcW w:w="2235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1516.02403</w:t>
            </w:r>
          </w:p>
        </w:tc>
        <w:tc>
          <w:tcPr>
            <w:tcW w:w="2976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Bahadır ULUKAYA</w:t>
            </w:r>
          </w:p>
        </w:tc>
        <w:tc>
          <w:tcPr>
            <w:tcW w:w="3261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İletişim Tasarımı ve Medya</w:t>
            </w:r>
          </w:p>
        </w:tc>
      </w:tr>
      <w:tr w:rsidR="00915BCE" w:rsidRPr="00A50647" w:rsidTr="00915BCE">
        <w:tc>
          <w:tcPr>
            <w:tcW w:w="2235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1616.02401</w:t>
            </w:r>
          </w:p>
        </w:tc>
        <w:tc>
          <w:tcPr>
            <w:tcW w:w="2976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Begüm İLDEM</w:t>
            </w:r>
          </w:p>
        </w:tc>
        <w:tc>
          <w:tcPr>
            <w:tcW w:w="3261" w:type="dxa"/>
          </w:tcPr>
          <w:p w:rsidR="00915BCE" w:rsidRPr="00A50647" w:rsidRDefault="00915BCE" w:rsidP="00915BC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İletişim Tasarımı ve Medya</w:t>
            </w:r>
          </w:p>
        </w:tc>
      </w:tr>
      <w:tr w:rsidR="00915BCE" w:rsidRPr="00A50647" w:rsidTr="00915BCE">
        <w:tc>
          <w:tcPr>
            <w:tcW w:w="2235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1616.00400</w:t>
            </w:r>
          </w:p>
        </w:tc>
        <w:tc>
          <w:tcPr>
            <w:tcW w:w="2976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Merve KURT</w:t>
            </w:r>
          </w:p>
        </w:tc>
        <w:tc>
          <w:tcPr>
            <w:tcW w:w="3261" w:type="dxa"/>
          </w:tcPr>
          <w:p w:rsidR="00915BCE" w:rsidRPr="00A50647" w:rsidRDefault="00915BCE" w:rsidP="00915BC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Halkla İlişkiler ve Reklamcılık</w:t>
            </w:r>
          </w:p>
        </w:tc>
      </w:tr>
      <w:tr w:rsidR="00915BCE" w:rsidRPr="00A50647" w:rsidTr="00915BCE">
        <w:tc>
          <w:tcPr>
            <w:tcW w:w="2235" w:type="dxa"/>
          </w:tcPr>
          <w:p w:rsidR="00915BCE" w:rsidRPr="00A50647" w:rsidRDefault="00915BCE" w:rsidP="00682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1516.02402</w:t>
            </w:r>
          </w:p>
        </w:tc>
        <w:tc>
          <w:tcPr>
            <w:tcW w:w="2976" w:type="dxa"/>
          </w:tcPr>
          <w:p w:rsidR="00915BCE" w:rsidRPr="00A50647" w:rsidRDefault="00915BCE" w:rsidP="00915BC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Yunus Emre DEMİRKAYA</w:t>
            </w:r>
          </w:p>
        </w:tc>
        <w:tc>
          <w:tcPr>
            <w:tcW w:w="3261" w:type="dxa"/>
          </w:tcPr>
          <w:p w:rsidR="00915BCE" w:rsidRPr="00A50647" w:rsidRDefault="00915BCE" w:rsidP="00915B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A50647">
              <w:rPr>
                <w:rFonts w:eastAsiaTheme="minorHAnsi"/>
                <w:sz w:val="24"/>
                <w:lang w:eastAsia="en-US"/>
              </w:rPr>
              <w:t>İletişim Tasarımı ve Medya</w:t>
            </w:r>
          </w:p>
        </w:tc>
      </w:tr>
    </w:tbl>
    <w:p w:rsidR="009758D5" w:rsidRPr="00A50647" w:rsidRDefault="009758D5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380A" w:rsidRPr="00A50647" w:rsidRDefault="0075380A" w:rsidP="0075380A">
      <w:pPr>
        <w:jc w:val="both"/>
        <w:rPr>
          <w:b/>
          <w:color w:val="000000"/>
          <w:sz w:val="24"/>
          <w:u w:val="single"/>
        </w:rPr>
      </w:pPr>
      <w:r w:rsidRPr="00A50647">
        <w:rPr>
          <w:b/>
          <w:color w:val="000000"/>
          <w:sz w:val="24"/>
          <w:u w:val="single"/>
        </w:rPr>
        <w:t>GÜNDEM:</w:t>
      </w:r>
    </w:p>
    <w:p w:rsidR="0075380A" w:rsidRPr="00A50647" w:rsidRDefault="0075380A" w:rsidP="0075380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5380A" w:rsidRPr="0075380A" w:rsidRDefault="0075380A" w:rsidP="0075380A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75380A">
        <w:rPr>
          <w:b/>
        </w:rPr>
        <w:t>Öğrenci İşleri Daire Başkanlığı’</w:t>
      </w:r>
      <w:r w:rsidRPr="00A50647">
        <w:t xml:space="preserve">nın </w:t>
      </w:r>
      <w:proofErr w:type="gramStart"/>
      <w:r>
        <w:t>03</w:t>
      </w:r>
      <w:r w:rsidRPr="00A50647">
        <w:t>/08/2018</w:t>
      </w:r>
      <w:proofErr w:type="gramEnd"/>
      <w:r w:rsidRPr="00A50647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15489637/302.03.02/30308 </w:t>
      </w:r>
      <w:r w:rsidRPr="00A50647">
        <w:t xml:space="preserve">sayılı yazısı görüşmeye açıldı. </w:t>
      </w:r>
    </w:p>
    <w:p w:rsidR="0075380A" w:rsidRDefault="0075380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380A" w:rsidRDefault="0075380A" w:rsidP="0075380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DF1849">
        <w:rPr>
          <w:b/>
          <w:sz w:val="24"/>
        </w:rPr>
        <w:t>Karar No 0</w:t>
      </w:r>
      <w:r>
        <w:rPr>
          <w:b/>
          <w:sz w:val="24"/>
        </w:rPr>
        <w:t>2</w:t>
      </w:r>
      <w:r w:rsidRPr="00DF1849">
        <w:rPr>
          <w:b/>
          <w:sz w:val="24"/>
        </w:rPr>
        <w:t>-</w:t>
      </w:r>
      <w:r w:rsidRPr="00DF1849">
        <w:rPr>
          <w:sz w:val="24"/>
        </w:rPr>
        <w:t xml:space="preserve"> </w:t>
      </w:r>
      <w:r>
        <w:rPr>
          <w:sz w:val="24"/>
        </w:rPr>
        <w:t xml:space="preserve">Yapılan görüşmeler sonunda; </w:t>
      </w:r>
      <w:r w:rsidRPr="00111463">
        <w:rPr>
          <w:b/>
          <w:sz w:val="24"/>
        </w:rPr>
        <w:t xml:space="preserve">2017-2018 Eğitim-Öğretim Yılı Bahar Yarıyılı </w:t>
      </w:r>
      <w:r>
        <w:rPr>
          <w:sz w:val="24"/>
        </w:rPr>
        <w:t xml:space="preserve">Sonunda Fakültemiz Halkla İlişkiler ve Reklamcılık Bölümü’nde </w:t>
      </w:r>
      <w:r w:rsidRPr="00111463">
        <w:rPr>
          <w:b/>
          <w:sz w:val="24"/>
        </w:rPr>
        <w:t>yüzde ona</w:t>
      </w:r>
      <w:r w:rsidRPr="007553D8">
        <w:rPr>
          <w:sz w:val="24"/>
        </w:rPr>
        <w:t xml:space="preserve"> giren öğrencilerin</w:t>
      </w:r>
      <w:r w:rsidR="00111463">
        <w:rPr>
          <w:sz w:val="24"/>
        </w:rPr>
        <w:t xml:space="preserve"> ekteki şekliyle</w:t>
      </w:r>
      <w:r>
        <w:rPr>
          <w:sz w:val="24"/>
        </w:rPr>
        <w:t xml:space="preserve"> </w:t>
      </w:r>
      <w:r w:rsidRPr="00CA0474">
        <w:rPr>
          <w:b/>
          <w:sz w:val="24"/>
        </w:rPr>
        <w:t>uygun</w:t>
      </w:r>
      <w:r>
        <w:rPr>
          <w:sz w:val="24"/>
        </w:rPr>
        <w:t xml:space="preserve"> olduğuna gereği için </w:t>
      </w:r>
      <w:r w:rsidRPr="007553D8">
        <w:rPr>
          <w:sz w:val="24"/>
        </w:rPr>
        <w:t>Öğrenci İşleri Dairesi Başkanlığı’na</w:t>
      </w:r>
      <w:r>
        <w:rPr>
          <w:sz w:val="24"/>
        </w:rPr>
        <w:t xml:space="preserve"> iletilmesine </w:t>
      </w:r>
      <w:r w:rsidRPr="009976DC">
        <w:rPr>
          <w:b/>
          <w:sz w:val="24"/>
        </w:rPr>
        <w:t>oy birliği</w:t>
      </w:r>
      <w:r>
        <w:rPr>
          <w:sz w:val="24"/>
        </w:rPr>
        <w:t xml:space="preserve"> ile karar verildi. </w:t>
      </w:r>
    </w:p>
    <w:p w:rsidR="0075380A" w:rsidRDefault="0075380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5D2A" w:rsidRPr="00A50647" w:rsidRDefault="005E5D2A" w:rsidP="005E5D2A">
      <w:pPr>
        <w:jc w:val="both"/>
        <w:rPr>
          <w:b/>
          <w:color w:val="000000"/>
          <w:sz w:val="24"/>
          <w:u w:val="single"/>
        </w:rPr>
      </w:pPr>
      <w:r w:rsidRPr="00A50647">
        <w:rPr>
          <w:b/>
          <w:color w:val="000000"/>
          <w:sz w:val="24"/>
          <w:u w:val="single"/>
        </w:rPr>
        <w:t>GÜNDEM:</w:t>
      </w:r>
    </w:p>
    <w:p w:rsidR="0075380A" w:rsidRPr="005E5D2A" w:rsidRDefault="0075380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5D2A" w:rsidRPr="005E5D2A" w:rsidRDefault="005E5D2A" w:rsidP="005E5D2A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  <w:u w:val="single"/>
        </w:rPr>
      </w:pPr>
      <w:r w:rsidRPr="005E5D2A">
        <w:t xml:space="preserve">Fakültemiz </w:t>
      </w:r>
      <w:r w:rsidRPr="005E5D2A">
        <w:rPr>
          <w:b/>
        </w:rPr>
        <w:t>Halkla İlişkiler ve Reklamcılık Bölüm Başkanlığı’</w:t>
      </w:r>
      <w:r w:rsidRPr="005E5D2A">
        <w:t xml:space="preserve">nın </w:t>
      </w:r>
      <w:proofErr w:type="gramStart"/>
      <w:r w:rsidRPr="005E5D2A">
        <w:t>09/08/2018</w:t>
      </w:r>
      <w:proofErr w:type="gramEnd"/>
      <w:r w:rsidRPr="005E5D2A">
        <w:t xml:space="preserve"> tarih ve </w:t>
      </w:r>
      <w:r w:rsidRPr="005E5D2A">
        <w:rPr>
          <w:rFonts w:eastAsiaTheme="minorHAnsi"/>
          <w:lang w:eastAsia="en-US"/>
        </w:rPr>
        <w:t xml:space="preserve">33989565/300/31233 </w:t>
      </w:r>
      <w:r w:rsidRPr="005E5D2A">
        <w:t>sayılı yazısı görüşmeye açıldı.</w:t>
      </w:r>
      <w:r w:rsidRPr="005E5D2A">
        <w:rPr>
          <w:b/>
          <w:color w:val="000000"/>
          <w:u w:val="single"/>
        </w:rPr>
        <w:t xml:space="preserve"> </w:t>
      </w:r>
    </w:p>
    <w:p w:rsidR="0075380A" w:rsidRPr="005E5D2A" w:rsidRDefault="0075380A" w:rsidP="005E5D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5D2A" w:rsidRPr="005E5D2A" w:rsidRDefault="005E5D2A" w:rsidP="005E5D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E5D2A">
        <w:rPr>
          <w:b/>
          <w:sz w:val="24"/>
        </w:rPr>
        <w:t>Karar No 03-</w:t>
      </w:r>
      <w:r w:rsidRPr="005E5D2A">
        <w:rPr>
          <w:sz w:val="24"/>
        </w:rPr>
        <w:t xml:space="preserve"> Yapılan görüşmeler sonunda; Fakültemiz Halkla İlişkiler ve Reklamcılık</w:t>
      </w:r>
      <w:r>
        <w:rPr>
          <w:sz w:val="24"/>
        </w:rPr>
        <w:t xml:space="preserve"> </w:t>
      </w:r>
      <w:r w:rsidRPr="005E5D2A">
        <w:rPr>
          <w:sz w:val="24"/>
        </w:rPr>
        <w:t xml:space="preserve">Bölüm </w:t>
      </w:r>
      <w:r w:rsidRPr="005E5D2A">
        <w:rPr>
          <w:rFonts w:eastAsiaTheme="minorHAnsi"/>
          <w:sz w:val="24"/>
          <w:lang w:eastAsia="en-US"/>
        </w:rPr>
        <w:t>öğrencilerinden aşağıda numarası ve adı</w:t>
      </w:r>
      <w:r>
        <w:rPr>
          <w:rFonts w:eastAsiaTheme="minorHAnsi"/>
          <w:sz w:val="24"/>
          <w:lang w:eastAsia="en-US"/>
        </w:rPr>
        <w:t>-</w:t>
      </w:r>
      <w:r w:rsidRPr="005E5D2A">
        <w:rPr>
          <w:rFonts w:eastAsiaTheme="minorHAnsi"/>
          <w:sz w:val="24"/>
          <w:lang w:eastAsia="en-US"/>
        </w:rPr>
        <w:t>soyadı yazılı öğrencilerin karşılarında</w:t>
      </w:r>
      <w:r>
        <w:rPr>
          <w:rFonts w:eastAsiaTheme="minorHAnsi"/>
          <w:sz w:val="24"/>
          <w:lang w:eastAsia="en-US"/>
        </w:rPr>
        <w:t xml:space="preserve"> </w:t>
      </w:r>
      <w:r w:rsidRPr="005E5D2A">
        <w:rPr>
          <w:rFonts w:eastAsiaTheme="minorHAnsi"/>
          <w:sz w:val="24"/>
          <w:lang w:eastAsia="en-US"/>
        </w:rPr>
        <w:t xml:space="preserve">belirtilen dersin transkriptinden </w:t>
      </w:r>
      <w:r w:rsidRPr="00A378F8">
        <w:rPr>
          <w:rFonts w:eastAsiaTheme="minorHAnsi"/>
          <w:b/>
          <w:sz w:val="24"/>
          <w:lang w:eastAsia="en-US"/>
        </w:rPr>
        <w:t>silinmesinin</w:t>
      </w:r>
      <w:r w:rsidRPr="005E5D2A">
        <w:rPr>
          <w:rFonts w:eastAsiaTheme="minorHAnsi"/>
          <w:sz w:val="24"/>
          <w:lang w:eastAsia="en-US"/>
        </w:rPr>
        <w:t xml:space="preserve"> </w:t>
      </w:r>
      <w:r w:rsidRPr="00A378F8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</w:t>
      </w:r>
      <w:r w:rsidRPr="005E5D2A">
        <w:rPr>
          <w:rFonts w:eastAsiaTheme="minorHAnsi"/>
          <w:sz w:val="24"/>
          <w:lang w:eastAsia="en-US"/>
        </w:rPr>
        <w:t>olduğuna ve gereği için</w:t>
      </w:r>
      <w:r>
        <w:rPr>
          <w:rFonts w:eastAsiaTheme="minorHAnsi"/>
          <w:sz w:val="24"/>
          <w:lang w:eastAsia="en-US"/>
        </w:rPr>
        <w:t xml:space="preserve"> Öğrenci İşleri Dairesi Başkanlığı’na iletilmesine </w:t>
      </w:r>
      <w:r w:rsidRPr="009976DC">
        <w:rPr>
          <w:b/>
          <w:sz w:val="24"/>
        </w:rPr>
        <w:t>oy birliği</w:t>
      </w:r>
      <w:r>
        <w:rPr>
          <w:sz w:val="24"/>
        </w:rPr>
        <w:t xml:space="preserve"> ile karar verildi.</w:t>
      </w:r>
    </w:p>
    <w:p w:rsidR="005E5D2A" w:rsidRDefault="005E5D2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409"/>
        <w:gridCol w:w="4111"/>
      </w:tblGrid>
      <w:tr w:rsidR="00312170" w:rsidTr="0062293C">
        <w:tc>
          <w:tcPr>
            <w:tcW w:w="1701" w:type="dxa"/>
          </w:tcPr>
          <w:p w:rsidR="00312170" w:rsidRPr="00F940F1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940F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ÖĞRENCİ NO</w:t>
            </w:r>
          </w:p>
        </w:tc>
        <w:tc>
          <w:tcPr>
            <w:tcW w:w="2409" w:type="dxa"/>
          </w:tcPr>
          <w:p w:rsidR="00312170" w:rsidRPr="00F940F1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F940F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 SOYADI</w:t>
            </w:r>
          </w:p>
        </w:tc>
        <w:tc>
          <w:tcPr>
            <w:tcW w:w="4111" w:type="dxa"/>
          </w:tcPr>
          <w:p w:rsidR="00312170" w:rsidRPr="00F940F1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SİLİNMESİ İSTENEN DERSLER</w:t>
            </w:r>
          </w:p>
        </w:tc>
      </w:tr>
      <w:tr w:rsidR="00312170" w:rsidTr="0062293C">
        <w:tc>
          <w:tcPr>
            <w:tcW w:w="1701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1416.00037</w:t>
            </w:r>
          </w:p>
        </w:tc>
        <w:tc>
          <w:tcPr>
            <w:tcW w:w="2409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proofErr w:type="spellStart"/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N</w:t>
            </w: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azlıcan</w:t>
            </w:r>
            <w:proofErr w:type="spellEnd"/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 ERDOĞAN</w:t>
            </w:r>
          </w:p>
        </w:tc>
        <w:tc>
          <w:tcPr>
            <w:tcW w:w="4111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HIR221</w:t>
            </w: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 Kitle İletişim Sistemleri</w:t>
            </w:r>
          </w:p>
        </w:tc>
      </w:tr>
      <w:tr w:rsidR="00312170" w:rsidTr="0062293C">
        <w:tc>
          <w:tcPr>
            <w:tcW w:w="1701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G1416.00047</w:t>
            </w:r>
          </w:p>
        </w:tc>
        <w:tc>
          <w:tcPr>
            <w:tcW w:w="2409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Onur</w:t>
            </w: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 AKSU</w:t>
            </w:r>
          </w:p>
        </w:tc>
        <w:tc>
          <w:tcPr>
            <w:tcW w:w="4111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HIR307 R</w:t>
            </w: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eklam Tasarım ve Yaratıcılık</w:t>
            </w: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 </w:t>
            </w:r>
          </w:p>
        </w:tc>
      </w:tr>
      <w:tr w:rsidR="00312170" w:rsidTr="0062293C">
        <w:tc>
          <w:tcPr>
            <w:tcW w:w="1701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G1416.00029</w:t>
            </w:r>
          </w:p>
        </w:tc>
        <w:tc>
          <w:tcPr>
            <w:tcW w:w="2409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Züleyha</w:t>
            </w: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 TİRYAKİ</w:t>
            </w:r>
          </w:p>
        </w:tc>
        <w:tc>
          <w:tcPr>
            <w:tcW w:w="4111" w:type="dxa"/>
          </w:tcPr>
          <w:p w:rsidR="00312170" w:rsidRDefault="00312170" w:rsidP="0062293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lang w:eastAsia="en-US"/>
              </w:rPr>
            </w:pPr>
            <w:r w:rsidRPr="004E206E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HIR307 R</w:t>
            </w:r>
            <w:r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eklam Tasarım ve Yaratıcılık</w:t>
            </w:r>
          </w:p>
        </w:tc>
      </w:tr>
    </w:tbl>
    <w:p w:rsidR="00312170" w:rsidRDefault="0031217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5380A" w:rsidRDefault="0075380A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12170" w:rsidRDefault="0031217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12170" w:rsidRDefault="0031217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D47EC" w:rsidRPr="00A378F8" w:rsidRDefault="002D47EC" w:rsidP="00A378F8">
      <w:pPr>
        <w:jc w:val="both"/>
        <w:rPr>
          <w:b/>
          <w:color w:val="000000"/>
          <w:sz w:val="24"/>
          <w:u w:val="single"/>
        </w:rPr>
      </w:pPr>
      <w:r w:rsidRPr="00A378F8">
        <w:rPr>
          <w:b/>
          <w:color w:val="000000"/>
          <w:sz w:val="24"/>
          <w:u w:val="single"/>
        </w:rPr>
        <w:t>GÜNDEM:</w:t>
      </w:r>
    </w:p>
    <w:p w:rsidR="002D47EC" w:rsidRPr="00A378F8" w:rsidRDefault="002D47EC" w:rsidP="00A378F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D47EC" w:rsidRPr="00A378F8" w:rsidRDefault="002D47EC" w:rsidP="00A378F8">
      <w:pPr>
        <w:pStyle w:val="ListeParagraf"/>
        <w:numPr>
          <w:ilvl w:val="0"/>
          <w:numId w:val="1"/>
        </w:numPr>
        <w:spacing w:line="276" w:lineRule="auto"/>
        <w:ind w:left="360"/>
        <w:jc w:val="both"/>
        <w:rPr>
          <w:b/>
          <w:color w:val="000000"/>
          <w:u w:val="single"/>
        </w:rPr>
      </w:pPr>
      <w:r w:rsidRPr="00A378F8">
        <w:t xml:space="preserve">Fakültemiz </w:t>
      </w:r>
      <w:r w:rsidRPr="00A378F8">
        <w:rPr>
          <w:b/>
        </w:rPr>
        <w:t>Halkla İlişkiler ve Reklamcılık Bölüm Başkanlığı’</w:t>
      </w:r>
      <w:r w:rsidRPr="00A378F8">
        <w:t xml:space="preserve">nın </w:t>
      </w:r>
      <w:proofErr w:type="gramStart"/>
      <w:r w:rsidRPr="00A378F8">
        <w:t>09/08/2018</w:t>
      </w:r>
      <w:proofErr w:type="gramEnd"/>
      <w:r w:rsidRPr="00A378F8">
        <w:t xml:space="preserve"> tarih ve </w:t>
      </w:r>
      <w:r w:rsidRPr="00A378F8">
        <w:rPr>
          <w:rFonts w:eastAsiaTheme="minorHAnsi"/>
          <w:lang w:eastAsia="en-US"/>
        </w:rPr>
        <w:t xml:space="preserve">33989565/302.04.09/31232 </w:t>
      </w:r>
      <w:r w:rsidRPr="00A378F8">
        <w:t>sayılı yazısı görüşmeye açıldı.</w:t>
      </w:r>
      <w:r w:rsidRPr="00A378F8">
        <w:rPr>
          <w:b/>
          <w:color w:val="000000"/>
          <w:u w:val="single"/>
        </w:rPr>
        <w:t xml:space="preserve"> </w:t>
      </w:r>
    </w:p>
    <w:p w:rsidR="00312170" w:rsidRPr="00A378F8" w:rsidRDefault="00312170" w:rsidP="00A378F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378F8" w:rsidRPr="005E5D2A" w:rsidRDefault="00A378F8" w:rsidP="00A378F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A378F8">
        <w:rPr>
          <w:b/>
          <w:sz w:val="24"/>
        </w:rPr>
        <w:t>Karar No 04-</w:t>
      </w:r>
      <w:r w:rsidRPr="00A378F8">
        <w:rPr>
          <w:sz w:val="24"/>
        </w:rPr>
        <w:t xml:space="preserve"> Yapılan görüşmeler sonunda;</w:t>
      </w:r>
      <w:r w:rsidRPr="00A378F8">
        <w:rPr>
          <w:rFonts w:eastAsiaTheme="minorHAnsi"/>
          <w:sz w:val="24"/>
          <w:lang w:eastAsia="en-US"/>
        </w:rPr>
        <w:t xml:space="preserve"> 2017-2018 Eğitim-Öğretim Yılı Yaz Öğretimi sonu itibariyle mezun durumuna gelmiş ve mezuniyetlerine tek dersi kalmış ekte belirtilen</w:t>
      </w:r>
      <w:r>
        <w:rPr>
          <w:rFonts w:eastAsiaTheme="minorHAnsi"/>
          <w:sz w:val="24"/>
          <w:lang w:eastAsia="en-US"/>
        </w:rPr>
        <w:t xml:space="preserve"> </w:t>
      </w:r>
      <w:r w:rsidRPr="00A378F8">
        <w:rPr>
          <w:rFonts w:eastAsiaTheme="minorHAnsi"/>
          <w:sz w:val="24"/>
          <w:lang w:eastAsia="en-US"/>
        </w:rPr>
        <w:t xml:space="preserve">öğrencilerin </w:t>
      </w:r>
      <w:r w:rsidRPr="00A378F8">
        <w:rPr>
          <w:rFonts w:eastAsiaTheme="minorHAnsi"/>
          <w:b/>
          <w:sz w:val="24"/>
          <w:lang w:eastAsia="en-US"/>
        </w:rPr>
        <w:t>10 Ağustos 2018 tarihinde yapılacak tek ders sınavlarına</w:t>
      </w:r>
      <w:r w:rsidRPr="00A378F8">
        <w:rPr>
          <w:rFonts w:eastAsiaTheme="minorHAnsi"/>
          <w:sz w:val="24"/>
          <w:lang w:eastAsia="en-US"/>
        </w:rPr>
        <w:t xml:space="preserve"> girmelerinin </w:t>
      </w:r>
      <w:r w:rsidRPr="00A378F8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</w:t>
      </w:r>
      <w:r w:rsidRPr="00A378F8">
        <w:rPr>
          <w:rFonts w:eastAsiaTheme="minorHAnsi"/>
          <w:sz w:val="24"/>
          <w:lang w:eastAsia="en-US"/>
        </w:rPr>
        <w:t>olduğuna ve gereği için</w:t>
      </w:r>
      <w:r>
        <w:rPr>
          <w:rFonts w:eastAsiaTheme="minorHAnsi"/>
          <w:sz w:val="24"/>
          <w:lang w:eastAsia="en-US"/>
        </w:rPr>
        <w:t xml:space="preserve"> Öğrenci İşleri Dairesi Başkanlığı’na iletilmesine </w:t>
      </w:r>
      <w:r w:rsidRPr="009976DC">
        <w:rPr>
          <w:b/>
          <w:sz w:val="24"/>
        </w:rPr>
        <w:t>oy birliği</w:t>
      </w:r>
      <w:r>
        <w:rPr>
          <w:sz w:val="24"/>
        </w:rPr>
        <w:t xml:space="preserve"> ile karar verildi.</w:t>
      </w:r>
      <w:proofErr w:type="gramEnd"/>
    </w:p>
    <w:p w:rsidR="00312170" w:rsidRDefault="00312170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500288" w:rsidRDefault="00500288" w:rsidP="006A060B">
      <w:pPr>
        <w:pStyle w:val="Default"/>
        <w:jc w:val="both"/>
        <w:rPr>
          <w:b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</w:t>
      </w:r>
      <w:r w:rsidR="00027A69">
        <w:rPr>
          <w:b/>
          <w:sz w:val="24"/>
        </w:rPr>
        <w:t xml:space="preserve">  Doç. Dr. Ayda İNANÇ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="00027A69">
        <w:rPr>
          <w:b/>
          <w:sz w:val="24"/>
        </w:rPr>
        <w:t xml:space="preserve">                                           </w:t>
      </w:r>
      <w:proofErr w:type="spellStart"/>
      <w:r w:rsidR="00027A69"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0C73B3">
        <w:rPr>
          <w:b/>
          <w:sz w:val="24"/>
        </w:rPr>
        <w:tab/>
        <w:t xml:space="preserve">       </w:t>
      </w:r>
    </w:p>
    <w:p w:rsidR="00027A69" w:rsidRDefault="00E157F2" w:rsidP="00BA34B1">
      <w:pPr>
        <w:jc w:val="both"/>
        <w:rPr>
          <w:b/>
          <w:color w:val="000000"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</w:t>
      </w:r>
      <w:r w:rsidR="00500288">
        <w:rPr>
          <w:b/>
          <w:color w:val="000000"/>
          <w:sz w:val="24"/>
        </w:rPr>
        <w:t xml:space="preserve">            </w:t>
      </w:r>
      <w:r w:rsidR="00837ED5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 xml:space="preserve"> </w:t>
      </w:r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3B110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027A69" w:rsidRDefault="00027A69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p w:rsidR="00FF3825" w:rsidRDefault="00FF3825" w:rsidP="00BA34B1">
      <w:pPr>
        <w:jc w:val="both"/>
        <w:rPr>
          <w:b/>
          <w:bCs/>
          <w:sz w:val="24"/>
        </w:rPr>
      </w:pPr>
    </w:p>
    <w:sectPr w:rsidR="00FF3825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FB1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27A69"/>
    <w:rsid w:val="00031757"/>
    <w:rsid w:val="00037EE7"/>
    <w:rsid w:val="00040139"/>
    <w:rsid w:val="0004046B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B5E"/>
    <w:rsid w:val="001A7F29"/>
    <w:rsid w:val="001B3CCD"/>
    <w:rsid w:val="001B4D1D"/>
    <w:rsid w:val="001B4D46"/>
    <w:rsid w:val="001C0EA0"/>
    <w:rsid w:val="001C1DD2"/>
    <w:rsid w:val="001C2DFB"/>
    <w:rsid w:val="001C3744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3513"/>
    <w:rsid w:val="002D3697"/>
    <w:rsid w:val="002D4459"/>
    <w:rsid w:val="002D47EC"/>
    <w:rsid w:val="002D5BA0"/>
    <w:rsid w:val="002D62DD"/>
    <w:rsid w:val="002D6724"/>
    <w:rsid w:val="002D7C66"/>
    <w:rsid w:val="002D7D26"/>
    <w:rsid w:val="002E0772"/>
    <w:rsid w:val="002E0F4A"/>
    <w:rsid w:val="002E1EB0"/>
    <w:rsid w:val="002E354C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170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C27"/>
    <w:rsid w:val="00681DBE"/>
    <w:rsid w:val="00681FF8"/>
    <w:rsid w:val="0068292A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5BAB"/>
    <w:rsid w:val="0070620F"/>
    <w:rsid w:val="007124F6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80A"/>
    <w:rsid w:val="0075450E"/>
    <w:rsid w:val="007553D8"/>
    <w:rsid w:val="007553E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E0C0C"/>
    <w:rsid w:val="008E16CF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451"/>
    <w:rsid w:val="00D85AF8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1A89-F5DC-4E12-85FE-409988C0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1686</cp:revision>
  <cp:lastPrinted>2018-08-09T12:26:00Z</cp:lastPrinted>
  <dcterms:created xsi:type="dcterms:W3CDTF">2016-12-27T06:38:00Z</dcterms:created>
  <dcterms:modified xsi:type="dcterms:W3CDTF">2018-09-07T07:40:00Z</dcterms:modified>
</cp:coreProperties>
</file>