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Default="00A11271" w:rsidP="00A11271">
      <w:pPr>
        <w:jc w:val="center"/>
        <w:rPr>
          <w:b/>
          <w:bCs/>
          <w:sz w:val="24"/>
        </w:rPr>
      </w:pP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11271" w:rsidRPr="005400F6" w:rsidRDefault="00A11271" w:rsidP="00A1127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11271" w:rsidRDefault="00A11271" w:rsidP="00A11271">
      <w:pPr>
        <w:jc w:val="both"/>
        <w:rPr>
          <w:bCs/>
          <w:szCs w:val="20"/>
        </w:rPr>
      </w:pPr>
    </w:p>
    <w:p w:rsidR="00A11271" w:rsidRPr="005400F6" w:rsidRDefault="00A11271" w:rsidP="00A11271">
      <w:pPr>
        <w:jc w:val="both"/>
        <w:rPr>
          <w:bCs/>
          <w:szCs w:val="20"/>
        </w:rPr>
      </w:pPr>
    </w:p>
    <w:p w:rsidR="00A11271" w:rsidRPr="005400F6" w:rsidRDefault="001D3B17" w:rsidP="00A1127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2014/58</w:t>
      </w:r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1D3B17">
        <w:rPr>
          <w:b/>
          <w:sz w:val="24"/>
        </w:rPr>
        <w:t>24</w:t>
      </w:r>
      <w:r w:rsidR="001452AE">
        <w:rPr>
          <w:b/>
          <w:sz w:val="24"/>
        </w:rPr>
        <w:t>/11</w:t>
      </w:r>
      <w:r>
        <w:rPr>
          <w:b/>
          <w:sz w:val="24"/>
        </w:rPr>
        <w:t>/2014</w:t>
      </w:r>
      <w:proofErr w:type="gramEnd"/>
    </w:p>
    <w:p w:rsidR="00A11271" w:rsidRPr="005400F6" w:rsidRDefault="00A11271" w:rsidP="00A11271">
      <w:pPr>
        <w:tabs>
          <w:tab w:val="left" w:pos="2340"/>
        </w:tabs>
        <w:jc w:val="both"/>
        <w:rPr>
          <w:b/>
          <w:sz w:val="24"/>
        </w:rPr>
      </w:pPr>
    </w:p>
    <w:p w:rsidR="00A11271" w:rsidRDefault="00A11271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1452AE" w:rsidRPr="001452AE" w:rsidRDefault="001452AE" w:rsidP="001452A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70385" w:rsidRDefault="00A70385" w:rsidP="00A70385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70385" w:rsidRDefault="00A70385" w:rsidP="00A70385">
      <w:pPr>
        <w:jc w:val="both"/>
        <w:rPr>
          <w:rFonts w:eastAsiaTheme="minorHAnsi"/>
          <w:sz w:val="24"/>
          <w:lang w:eastAsia="en-US"/>
        </w:rPr>
      </w:pPr>
    </w:p>
    <w:p w:rsidR="00A70385" w:rsidRPr="00791408" w:rsidRDefault="001D3B17" w:rsidP="00791408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Ayşegül </w:t>
      </w:r>
      <w:proofErr w:type="spellStart"/>
      <w:r>
        <w:rPr>
          <w:bCs/>
          <w:color w:val="000000"/>
          <w:sz w:val="24"/>
        </w:rPr>
        <w:t>Karaçelik’in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24</w:t>
      </w:r>
      <w:r w:rsidR="00791408" w:rsidRPr="00791408">
        <w:rPr>
          <w:bCs/>
          <w:color w:val="000000"/>
          <w:sz w:val="24"/>
        </w:rPr>
        <w:t>/11/2014</w:t>
      </w:r>
      <w:proofErr w:type="gramEnd"/>
      <w:r w:rsidR="00791408" w:rsidRPr="00791408">
        <w:rPr>
          <w:bCs/>
          <w:color w:val="000000"/>
          <w:sz w:val="24"/>
        </w:rPr>
        <w:t xml:space="preserve"> tarihli dilekçes</w:t>
      </w:r>
      <w:r w:rsidR="00791408">
        <w:rPr>
          <w:bCs/>
          <w:color w:val="000000"/>
          <w:sz w:val="24"/>
        </w:rPr>
        <w:t>i</w:t>
      </w:r>
      <w:r w:rsidR="001452AE" w:rsidRPr="00791408">
        <w:rPr>
          <w:bCs/>
          <w:color w:val="000000"/>
          <w:sz w:val="24"/>
        </w:rPr>
        <w:t xml:space="preserve"> görüşmeye açıldı.</w:t>
      </w:r>
    </w:p>
    <w:p w:rsidR="00A70385" w:rsidRPr="00ED5108" w:rsidRDefault="00A70385" w:rsidP="00A70385">
      <w:pPr>
        <w:tabs>
          <w:tab w:val="left" w:pos="4032"/>
        </w:tabs>
        <w:rPr>
          <w:bCs/>
          <w:color w:val="000000"/>
          <w:sz w:val="24"/>
        </w:rPr>
      </w:pPr>
    </w:p>
    <w:p w:rsidR="00A70385" w:rsidRPr="009D65A6" w:rsidRDefault="00A70385" w:rsidP="00D474A3">
      <w:pPr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A606E2">
        <w:rPr>
          <w:sz w:val="24"/>
        </w:rPr>
        <w:t xml:space="preserve"> </w:t>
      </w:r>
      <w:r w:rsidR="009D65A6">
        <w:rPr>
          <w:sz w:val="24"/>
        </w:rPr>
        <w:t xml:space="preserve">Üniversitemiz </w:t>
      </w:r>
      <w:r w:rsidR="001D3B17">
        <w:rPr>
          <w:sz w:val="24"/>
        </w:rPr>
        <w:t>Sosyal Bilimler</w:t>
      </w:r>
      <w:r w:rsidR="009D65A6">
        <w:rPr>
          <w:sz w:val="24"/>
        </w:rPr>
        <w:t xml:space="preserve"> Enstitüsü </w:t>
      </w:r>
      <w:r w:rsidR="001D3B17">
        <w:rPr>
          <w:sz w:val="24"/>
        </w:rPr>
        <w:t xml:space="preserve">Halkla İlişkiler ve Reklamcılık </w:t>
      </w:r>
      <w:r w:rsidR="009D65A6">
        <w:rPr>
          <w:sz w:val="24"/>
        </w:rPr>
        <w:t xml:space="preserve">Yüksek Lisans öğrencisi </w:t>
      </w:r>
      <w:r w:rsidR="001D3B17">
        <w:rPr>
          <w:b/>
          <w:sz w:val="24"/>
        </w:rPr>
        <w:t xml:space="preserve">Ayşegül </w:t>
      </w:r>
      <w:proofErr w:type="spellStart"/>
      <w:r w:rsidR="001D3B17">
        <w:rPr>
          <w:b/>
          <w:sz w:val="24"/>
        </w:rPr>
        <w:t>Karaçelik’</w:t>
      </w:r>
      <w:r w:rsidR="001D3B17" w:rsidRPr="001D3B17">
        <w:rPr>
          <w:sz w:val="24"/>
        </w:rPr>
        <w:t>in</w:t>
      </w:r>
      <w:proofErr w:type="spellEnd"/>
      <w:r w:rsidR="001D3B17">
        <w:rPr>
          <w:b/>
          <w:sz w:val="24"/>
        </w:rPr>
        <w:t xml:space="preserve"> </w:t>
      </w:r>
      <w:r w:rsidR="009D65A6">
        <w:rPr>
          <w:sz w:val="24"/>
        </w:rPr>
        <w:t xml:space="preserve">         </w:t>
      </w:r>
      <w:r w:rsidR="001D3B17">
        <w:rPr>
          <w:sz w:val="24"/>
        </w:rPr>
        <w:t xml:space="preserve">                         </w:t>
      </w:r>
      <w:r w:rsidR="00791408" w:rsidRPr="00791408">
        <w:rPr>
          <w:b/>
          <w:sz w:val="24"/>
        </w:rPr>
        <w:t>18-20 Aralık 2014</w:t>
      </w:r>
      <w:r w:rsidR="009D65A6">
        <w:rPr>
          <w:sz w:val="24"/>
        </w:rPr>
        <w:t xml:space="preserve"> tarihleri arasında</w:t>
      </w:r>
      <w:r w:rsidR="00791408">
        <w:rPr>
          <w:sz w:val="24"/>
        </w:rPr>
        <w:t xml:space="preserve"> Katar’ın Doha kentinde yapılacak olan </w:t>
      </w:r>
      <w:r w:rsidR="009D65A6">
        <w:rPr>
          <w:sz w:val="24"/>
        </w:rPr>
        <w:t xml:space="preserve">          </w:t>
      </w:r>
      <w:r w:rsidR="00791408" w:rsidRPr="009D65A6">
        <w:rPr>
          <w:i/>
          <w:sz w:val="24"/>
        </w:rPr>
        <w:t>“Uluslararası Bilim v</w:t>
      </w:r>
      <w:r w:rsidR="009D65A6" w:rsidRPr="009D65A6">
        <w:rPr>
          <w:i/>
          <w:sz w:val="24"/>
        </w:rPr>
        <w:t>e Teknoloji Kongresi” ISTEC-2014</w:t>
      </w:r>
      <w:r w:rsidR="00791408">
        <w:rPr>
          <w:sz w:val="24"/>
        </w:rPr>
        <w:t xml:space="preserve"> (International </w:t>
      </w:r>
      <w:proofErr w:type="spellStart"/>
      <w:r w:rsidR="00791408">
        <w:rPr>
          <w:sz w:val="24"/>
        </w:rPr>
        <w:t>Science</w:t>
      </w:r>
      <w:proofErr w:type="spellEnd"/>
      <w:r w:rsidR="00791408">
        <w:rPr>
          <w:sz w:val="24"/>
        </w:rPr>
        <w:t xml:space="preserve"> </w:t>
      </w:r>
      <w:proofErr w:type="spellStart"/>
      <w:r w:rsidR="00791408">
        <w:rPr>
          <w:sz w:val="24"/>
        </w:rPr>
        <w:t>and</w:t>
      </w:r>
      <w:proofErr w:type="spellEnd"/>
      <w:r w:rsidR="00791408">
        <w:rPr>
          <w:sz w:val="24"/>
        </w:rPr>
        <w:t xml:space="preserve"> </w:t>
      </w:r>
      <w:proofErr w:type="spellStart"/>
      <w:r w:rsidR="00791408">
        <w:rPr>
          <w:sz w:val="24"/>
        </w:rPr>
        <w:t>Technology</w:t>
      </w:r>
      <w:proofErr w:type="spellEnd"/>
      <w:r w:rsidR="00791408">
        <w:rPr>
          <w:sz w:val="24"/>
        </w:rPr>
        <w:t xml:space="preserve"> Conference)</w:t>
      </w:r>
      <w:r w:rsidR="001452AE">
        <w:rPr>
          <w:bCs/>
          <w:color w:val="000000"/>
          <w:sz w:val="24"/>
        </w:rPr>
        <w:t xml:space="preserve"> </w:t>
      </w:r>
      <w:r w:rsidR="00791408">
        <w:rPr>
          <w:bCs/>
          <w:color w:val="000000"/>
          <w:sz w:val="24"/>
        </w:rPr>
        <w:t xml:space="preserve">organizasyonu kapsamında görev almak üzere </w:t>
      </w:r>
      <w:proofErr w:type="gramStart"/>
      <w:r w:rsidR="00A7103B" w:rsidRPr="00A7103B">
        <w:rPr>
          <w:b/>
          <w:bCs/>
          <w:color w:val="000000"/>
          <w:sz w:val="24"/>
        </w:rPr>
        <w:t>16/12/2014</w:t>
      </w:r>
      <w:proofErr w:type="gramEnd"/>
      <w:r w:rsidR="00A7103B" w:rsidRPr="00A7103B">
        <w:rPr>
          <w:b/>
          <w:bCs/>
          <w:color w:val="000000"/>
          <w:sz w:val="24"/>
        </w:rPr>
        <w:t>-21/12/2014</w:t>
      </w:r>
      <w:r w:rsidR="00A7103B">
        <w:rPr>
          <w:bCs/>
          <w:color w:val="000000"/>
          <w:sz w:val="24"/>
        </w:rPr>
        <w:t xml:space="preserve"> tarihleri arasında </w:t>
      </w:r>
      <w:r w:rsidR="00791408">
        <w:rPr>
          <w:bCs/>
          <w:color w:val="000000"/>
          <w:sz w:val="24"/>
        </w:rPr>
        <w:t xml:space="preserve">görevlendirilmesinin </w:t>
      </w:r>
      <w:r w:rsidR="001452AE" w:rsidRPr="001452AE">
        <w:rPr>
          <w:b/>
          <w:bCs/>
          <w:color w:val="000000"/>
          <w:sz w:val="24"/>
        </w:rPr>
        <w:t>uygun</w:t>
      </w:r>
      <w:r w:rsidR="001452AE">
        <w:rPr>
          <w:bCs/>
          <w:color w:val="000000"/>
          <w:sz w:val="24"/>
        </w:rPr>
        <w:t xml:space="preserve"> olduğuna oy birliği ile karar verildi.</w:t>
      </w:r>
    </w:p>
    <w:p w:rsidR="00A11271" w:rsidRDefault="00A11271" w:rsidP="00D474A3">
      <w:pPr>
        <w:spacing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D474A3" w:rsidRDefault="00D474A3" w:rsidP="00D474A3">
      <w:pPr>
        <w:spacing w:line="276" w:lineRule="auto"/>
        <w:rPr>
          <w:rFonts w:eastAsiaTheme="minorHAnsi"/>
          <w:b/>
          <w:sz w:val="24"/>
          <w:lang w:eastAsia="en-US"/>
        </w:rPr>
      </w:pPr>
    </w:p>
    <w:p w:rsidR="001D3B17" w:rsidRPr="001D3B17" w:rsidRDefault="001D3B17" w:rsidP="00D474A3">
      <w:pPr>
        <w:numPr>
          <w:ilvl w:val="0"/>
          <w:numId w:val="2"/>
        </w:numPr>
        <w:tabs>
          <w:tab w:val="left" w:pos="4032"/>
        </w:tabs>
        <w:contextualSpacing/>
        <w:jc w:val="both"/>
        <w:rPr>
          <w:bCs/>
          <w:color w:val="000000"/>
          <w:sz w:val="24"/>
        </w:rPr>
      </w:pPr>
      <w:r w:rsidRPr="001D3B17">
        <w:rPr>
          <w:bCs/>
          <w:color w:val="000000"/>
          <w:sz w:val="24"/>
        </w:rPr>
        <w:t xml:space="preserve">Ayşegül </w:t>
      </w:r>
      <w:r w:rsidR="0010368C">
        <w:rPr>
          <w:bCs/>
          <w:color w:val="000000"/>
          <w:sz w:val="24"/>
        </w:rPr>
        <w:t>Güven’in</w:t>
      </w:r>
      <w:r w:rsidRPr="001D3B17">
        <w:rPr>
          <w:bCs/>
          <w:color w:val="000000"/>
          <w:sz w:val="24"/>
        </w:rPr>
        <w:t xml:space="preserve"> </w:t>
      </w:r>
      <w:proofErr w:type="gramStart"/>
      <w:r w:rsidRPr="001D3B17">
        <w:rPr>
          <w:bCs/>
          <w:color w:val="000000"/>
          <w:sz w:val="24"/>
        </w:rPr>
        <w:t>24/11/2014</w:t>
      </w:r>
      <w:proofErr w:type="gramEnd"/>
      <w:r w:rsidRPr="001D3B17">
        <w:rPr>
          <w:bCs/>
          <w:color w:val="000000"/>
          <w:sz w:val="24"/>
        </w:rPr>
        <w:t xml:space="preserve"> tarihli dilekçesi görüşmeye açıldı.</w:t>
      </w:r>
    </w:p>
    <w:p w:rsidR="001D3B17" w:rsidRPr="001D3B17" w:rsidRDefault="001D3B17" w:rsidP="00D474A3">
      <w:pPr>
        <w:tabs>
          <w:tab w:val="left" w:pos="4032"/>
        </w:tabs>
        <w:rPr>
          <w:bCs/>
          <w:color w:val="000000"/>
          <w:sz w:val="24"/>
        </w:rPr>
      </w:pPr>
    </w:p>
    <w:p w:rsidR="001D3B17" w:rsidRPr="001D3B17" w:rsidRDefault="001D3B17" w:rsidP="00D474A3">
      <w:pPr>
        <w:jc w:val="both"/>
        <w:rPr>
          <w:sz w:val="24"/>
        </w:rPr>
      </w:pPr>
      <w:r w:rsidRPr="001D3B17">
        <w:rPr>
          <w:rFonts w:eastAsiaTheme="minorHAnsi"/>
          <w:b/>
          <w:sz w:val="24"/>
          <w:lang w:eastAsia="en-US"/>
        </w:rPr>
        <w:t>Karar No-2</w:t>
      </w:r>
      <w:r w:rsidRPr="001D3B17">
        <w:rPr>
          <w:sz w:val="24"/>
        </w:rPr>
        <w:t xml:space="preserve"> </w:t>
      </w:r>
      <w:r w:rsidRPr="001D3B17">
        <w:rPr>
          <w:rFonts w:eastAsiaTheme="minorHAnsi"/>
          <w:sz w:val="24"/>
          <w:lang w:eastAsia="en-US"/>
        </w:rPr>
        <w:t>Y</w:t>
      </w:r>
      <w:r w:rsidRPr="001D3B17">
        <w:rPr>
          <w:bCs/>
          <w:color w:val="000000"/>
          <w:sz w:val="24"/>
        </w:rPr>
        <w:t>apılan görüşmeler sonunda;</w:t>
      </w:r>
      <w:r w:rsidRPr="001D3B17">
        <w:rPr>
          <w:sz w:val="24"/>
        </w:rPr>
        <w:t xml:space="preserve"> Üniversitemiz Sosyal Bilimler Enstitüsü Halkla İlişkiler ve Reklamcılık Yüksek Lisans öğrencisi </w:t>
      </w:r>
      <w:r w:rsidRPr="001D3B17">
        <w:rPr>
          <w:b/>
          <w:sz w:val="24"/>
        </w:rPr>
        <w:t xml:space="preserve">Ayşegül </w:t>
      </w:r>
      <w:r w:rsidR="0010368C">
        <w:rPr>
          <w:b/>
          <w:sz w:val="24"/>
        </w:rPr>
        <w:t>Güven</w:t>
      </w:r>
      <w:r w:rsidR="0010368C" w:rsidRPr="003C5720">
        <w:rPr>
          <w:sz w:val="24"/>
        </w:rPr>
        <w:t>’in</w:t>
      </w:r>
      <w:r w:rsidR="0010368C">
        <w:rPr>
          <w:b/>
          <w:sz w:val="24"/>
        </w:rPr>
        <w:t xml:space="preserve"> </w:t>
      </w:r>
      <w:r w:rsidRPr="001D3B17">
        <w:rPr>
          <w:b/>
          <w:sz w:val="24"/>
        </w:rPr>
        <w:t>18-20 Aralık 2014</w:t>
      </w:r>
      <w:r w:rsidRPr="001D3B17">
        <w:rPr>
          <w:sz w:val="24"/>
        </w:rPr>
        <w:t xml:space="preserve"> tarihleri arasında Katar’ın Doha k</w:t>
      </w:r>
      <w:r w:rsidR="0010368C">
        <w:rPr>
          <w:sz w:val="24"/>
        </w:rPr>
        <w:t xml:space="preserve">entinde yapılacak </w:t>
      </w:r>
      <w:proofErr w:type="spellStart"/>
      <w:r w:rsidR="0010368C">
        <w:rPr>
          <w:sz w:val="24"/>
        </w:rPr>
        <w:t>olan</w:t>
      </w:r>
      <w:r w:rsidRPr="001D3B17">
        <w:rPr>
          <w:i/>
          <w:sz w:val="24"/>
        </w:rPr>
        <w:t>“Uluslararası</w:t>
      </w:r>
      <w:proofErr w:type="spellEnd"/>
      <w:r w:rsidRPr="001D3B17">
        <w:rPr>
          <w:i/>
          <w:sz w:val="24"/>
        </w:rPr>
        <w:t xml:space="preserve"> Bilim ve Teknoloji Kongresi” ISTEC-2014</w:t>
      </w:r>
      <w:r w:rsidRPr="001D3B17">
        <w:rPr>
          <w:sz w:val="24"/>
        </w:rPr>
        <w:t xml:space="preserve"> (International </w:t>
      </w:r>
      <w:proofErr w:type="spellStart"/>
      <w:r w:rsidRPr="001D3B17">
        <w:rPr>
          <w:sz w:val="24"/>
        </w:rPr>
        <w:t>Science</w:t>
      </w:r>
      <w:proofErr w:type="spellEnd"/>
      <w:r w:rsidRPr="001D3B17">
        <w:rPr>
          <w:sz w:val="24"/>
        </w:rPr>
        <w:t xml:space="preserve"> </w:t>
      </w:r>
      <w:proofErr w:type="spellStart"/>
      <w:r w:rsidRPr="001D3B17">
        <w:rPr>
          <w:sz w:val="24"/>
        </w:rPr>
        <w:t>and</w:t>
      </w:r>
      <w:proofErr w:type="spellEnd"/>
      <w:r w:rsidRPr="001D3B17">
        <w:rPr>
          <w:sz w:val="24"/>
        </w:rPr>
        <w:t xml:space="preserve"> </w:t>
      </w:r>
      <w:proofErr w:type="spellStart"/>
      <w:r w:rsidRPr="001D3B17">
        <w:rPr>
          <w:sz w:val="24"/>
        </w:rPr>
        <w:t>Technology</w:t>
      </w:r>
      <w:proofErr w:type="spellEnd"/>
      <w:r w:rsidRPr="001D3B17">
        <w:rPr>
          <w:sz w:val="24"/>
        </w:rPr>
        <w:t xml:space="preserve"> Conference)</w:t>
      </w:r>
      <w:r w:rsidRPr="001D3B17">
        <w:rPr>
          <w:bCs/>
          <w:color w:val="000000"/>
          <w:sz w:val="24"/>
        </w:rPr>
        <w:t xml:space="preserve"> organizasyonu kapsamında görev almak üzere </w:t>
      </w:r>
      <w:proofErr w:type="gramStart"/>
      <w:r w:rsidRPr="001D3B17">
        <w:rPr>
          <w:b/>
          <w:bCs/>
          <w:color w:val="000000"/>
          <w:sz w:val="24"/>
        </w:rPr>
        <w:t>16/12/2014</w:t>
      </w:r>
      <w:proofErr w:type="gramEnd"/>
      <w:r w:rsidRPr="001D3B17">
        <w:rPr>
          <w:b/>
          <w:bCs/>
          <w:color w:val="000000"/>
          <w:sz w:val="24"/>
        </w:rPr>
        <w:t>-21/12/2014</w:t>
      </w:r>
      <w:r w:rsidRPr="001D3B17">
        <w:rPr>
          <w:bCs/>
          <w:color w:val="000000"/>
          <w:sz w:val="24"/>
        </w:rPr>
        <w:t xml:space="preserve"> tarihleri arasında görevlendirilmesinin </w:t>
      </w:r>
      <w:r w:rsidRPr="001D3B17">
        <w:rPr>
          <w:b/>
          <w:bCs/>
          <w:color w:val="000000"/>
          <w:sz w:val="24"/>
        </w:rPr>
        <w:t>uygun</w:t>
      </w:r>
      <w:r w:rsidRPr="001D3B17">
        <w:rPr>
          <w:bCs/>
          <w:color w:val="000000"/>
          <w:sz w:val="24"/>
        </w:rPr>
        <w:t xml:space="preserve"> olduğuna oy birliği ile karar verildi.</w:t>
      </w:r>
    </w:p>
    <w:p w:rsidR="00AF2FB8" w:rsidRDefault="00AF2FB8" w:rsidP="006904DF">
      <w:pPr>
        <w:jc w:val="both"/>
        <w:rPr>
          <w:b/>
          <w:color w:val="000000"/>
          <w:sz w:val="24"/>
        </w:rPr>
      </w:pPr>
    </w:p>
    <w:p w:rsidR="00AF2FB8" w:rsidRDefault="00AF2FB8" w:rsidP="00AF2FB8">
      <w:pPr>
        <w:ind w:firstLine="708"/>
        <w:jc w:val="both"/>
        <w:rPr>
          <w:b/>
          <w:color w:val="000000"/>
          <w:sz w:val="24"/>
        </w:rPr>
      </w:pPr>
    </w:p>
    <w:p w:rsidR="006904DF" w:rsidRDefault="006904DF" w:rsidP="006904DF"/>
    <w:p w:rsidR="006904DF" w:rsidRDefault="006904DF" w:rsidP="00C20FCA">
      <w:pPr>
        <w:jc w:val="both"/>
        <w:rPr>
          <w:b/>
          <w:color w:val="000000"/>
          <w:sz w:val="24"/>
        </w:rPr>
      </w:pPr>
    </w:p>
    <w:p w:rsidR="00AF2FB8" w:rsidRDefault="00AF2FB8" w:rsidP="00AF2FB8">
      <w:pPr>
        <w:ind w:firstLine="708"/>
        <w:jc w:val="both"/>
        <w:rPr>
          <w:b/>
          <w:color w:val="000000"/>
          <w:sz w:val="24"/>
        </w:rPr>
      </w:pPr>
    </w:p>
    <w:p w:rsidR="00AF2FB8" w:rsidRDefault="00AF2FB8" w:rsidP="00AF2FB8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6904DF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6904DF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6904DF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6904DF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6904DF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6904DF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6904DF">
      <w:pPr>
        <w:ind w:firstLine="708"/>
        <w:jc w:val="both"/>
        <w:rPr>
          <w:b/>
          <w:color w:val="000000"/>
          <w:sz w:val="24"/>
        </w:rPr>
      </w:pPr>
      <w:bookmarkStart w:id="0" w:name="_GoBack"/>
      <w:bookmarkEnd w:id="0"/>
    </w:p>
    <w:p w:rsidR="00D474A3" w:rsidRDefault="00D474A3" w:rsidP="006904DF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6904DF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10368C">
      <w:pPr>
        <w:jc w:val="both"/>
        <w:rPr>
          <w:b/>
          <w:color w:val="000000"/>
          <w:sz w:val="24"/>
        </w:rPr>
      </w:pPr>
    </w:p>
    <w:p w:rsidR="00D474A3" w:rsidRDefault="00D474A3" w:rsidP="006904DF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jc w:val="both"/>
        <w:rPr>
          <w:b/>
          <w:color w:val="000000"/>
          <w:sz w:val="24"/>
        </w:rPr>
      </w:pPr>
    </w:p>
    <w:p w:rsidR="00D474A3" w:rsidRPr="00AF2FB8" w:rsidRDefault="00D474A3" w:rsidP="00D474A3">
      <w:pPr>
        <w:ind w:firstLine="708"/>
        <w:jc w:val="both"/>
        <w:rPr>
          <w:color w:val="000000"/>
          <w:sz w:val="24"/>
        </w:rPr>
      </w:pPr>
      <w:r w:rsidRPr="00AF2FB8">
        <w:rPr>
          <w:b/>
          <w:color w:val="000000"/>
          <w:sz w:val="24"/>
        </w:rPr>
        <w:t>3-</w:t>
      </w:r>
      <w:r>
        <w:rPr>
          <w:color w:val="000000"/>
          <w:sz w:val="24"/>
        </w:rPr>
        <w:t xml:space="preserve">Fakültemiz İletişim Tasarımı ve Medya Bölümü Öğretim Üyelerinden                     Prof. Dr. Aytekin İŞMAN’ </w:t>
      </w:r>
      <w:proofErr w:type="spellStart"/>
      <w:r>
        <w:rPr>
          <w:color w:val="000000"/>
          <w:sz w:val="24"/>
        </w:rPr>
        <w:t>ın</w:t>
      </w:r>
      <w:proofErr w:type="spellEnd"/>
      <w:r>
        <w:rPr>
          <w:color w:val="000000"/>
          <w:sz w:val="24"/>
        </w:rPr>
        <w:t xml:space="preserve"> </w:t>
      </w:r>
      <w:proofErr w:type="gramStart"/>
      <w:r w:rsidRPr="00AF2FB8">
        <w:rPr>
          <w:color w:val="000000"/>
          <w:sz w:val="24"/>
        </w:rPr>
        <w:t>24/11/2014</w:t>
      </w:r>
      <w:proofErr w:type="gramEnd"/>
      <w:r w:rsidRPr="00AF2FB8">
        <w:rPr>
          <w:color w:val="000000"/>
          <w:sz w:val="24"/>
        </w:rPr>
        <w:t xml:space="preserve"> tarihli dilekçesi görüşmeye açıldı.</w:t>
      </w:r>
    </w:p>
    <w:p w:rsidR="00D474A3" w:rsidRPr="00AF2FB8" w:rsidRDefault="00D474A3" w:rsidP="00D474A3">
      <w:pPr>
        <w:rPr>
          <w:color w:val="000000"/>
          <w:sz w:val="24"/>
          <w:u w:val="single"/>
        </w:rPr>
      </w:pPr>
    </w:p>
    <w:p w:rsidR="00D474A3" w:rsidRPr="00DF5569" w:rsidRDefault="00D474A3" w:rsidP="00D474A3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No-3</w:t>
      </w:r>
      <w:r w:rsidRPr="001D3B17">
        <w:rPr>
          <w:sz w:val="24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A606E2">
        <w:rPr>
          <w:sz w:val="24"/>
        </w:rPr>
        <w:t xml:space="preserve"> </w:t>
      </w:r>
      <w:r w:rsidRPr="00ED5108">
        <w:rPr>
          <w:sz w:val="24"/>
        </w:rPr>
        <w:t>Fakültemiz İletişim Tasarımı ve Medya Bölümü Öğretim Elemanlarından</w:t>
      </w:r>
      <w:r w:rsidRPr="00ED5108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Prof. Dr. Aytekin </w:t>
      </w:r>
      <w:proofErr w:type="spellStart"/>
      <w:r>
        <w:rPr>
          <w:b/>
          <w:bCs/>
          <w:color w:val="000000"/>
          <w:sz w:val="24"/>
        </w:rPr>
        <w:t>İŞMAN’</w:t>
      </w:r>
      <w:r w:rsidRPr="00DE5585">
        <w:rPr>
          <w:bCs/>
          <w:color w:val="000000"/>
          <w:sz w:val="24"/>
        </w:rPr>
        <w:t>ı</w:t>
      </w:r>
      <w:r>
        <w:rPr>
          <w:bCs/>
          <w:color w:val="000000"/>
          <w:sz w:val="24"/>
        </w:rPr>
        <w:t>n</w:t>
      </w:r>
      <w:proofErr w:type="spellEnd"/>
      <w:r>
        <w:rPr>
          <w:bCs/>
          <w:color w:val="000000"/>
          <w:sz w:val="24"/>
        </w:rPr>
        <w:t xml:space="preserve">, </w:t>
      </w:r>
      <w:r w:rsidRPr="00791408">
        <w:rPr>
          <w:b/>
          <w:sz w:val="24"/>
        </w:rPr>
        <w:t>18-20 Aralık 2014</w:t>
      </w:r>
      <w:r>
        <w:rPr>
          <w:sz w:val="24"/>
        </w:rPr>
        <w:t xml:space="preserve"> tarihleri arasında                </w:t>
      </w:r>
      <w:r w:rsidRPr="00AF2FB8">
        <w:rPr>
          <w:b/>
          <w:sz w:val="24"/>
        </w:rPr>
        <w:t>Doha/</w:t>
      </w:r>
      <w:proofErr w:type="spellStart"/>
      <w:r w:rsidRPr="00AF2FB8">
        <w:rPr>
          <w:b/>
          <w:sz w:val="24"/>
        </w:rPr>
        <w:t>QATAR</w:t>
      </w:r>
      <w:r>
        <w:rPr>
          <w:sz w:val="24"/>
        </w:rPr>
        <w:t>’da</w:t>
      </w:r>
      <w:proofErr w:type="spellEnd"/>
      <w:r>
        <w:rPr>
          <w:sz w:val="24"/>
        </w:rPr>
        <w:t xml:space="preserve"> düzenlenecek olan </w:t>
      </w:r>
      <w:r w:rsidRPr="00AF2FB8">
        <w:rPr>
          <w:b/>
          <w:sz w:val="24"/>
        </w:rPr>
        <w:t>“</w:t>
      </w:r>
      <w:r w:rsidRPr="00AF2FB8">
        <w:rPr>
          <w:b/>
          <w:i/>
          <w:sz w:val="24"/>
        </w:rPr>
        <w:t>ISTEC-2014”</w:t>
      </w:r>
      <w:r w:rsidRPr="00AF2FB8">
        <w:rPr>
          <w:b/>
          <w:sz w:val="24"/>
        </w:rPr>
        <w:t xml:space="preserve"> (International </w:t>
      </w:r>
      <w:proofErr w:type="spellStart"/>
      <w:r w:rsidRPr="00AF2FB8">
        <w:rPr>
          <w:b/>
          <w:sz w:val="24"/>
        </w:rPr>
        <w:t>Science</w:t>
      </w:r>
      <w:proofErr w:type="spellEnd"/>
      <w:r w:rsidRPr="00AF2FB8">
        <w:rPr>
          <w:b/>
          <w:sz w:val="24"/>
        </w:rPr>
        <w:t xml:space="preserve"> </w:t>
      </w:r>
      <w:proofErr w:type="spellStart"/>
      <w:r w:rsidRPr="00AF2FB8">
        <w:rPr>
          <w:b/>
          <w:sz w:val="24"/>
        </w:rPr>
        <w:t>and</w:t>
      </w:r>
      <w:proofErr w:type="spellEnd"/>
      <w:r w:rsidRPr="00AF2FB8">
        <w:rPr>
          <w:b/>
          <w:sz w:val="24"/>
        </w:rPr>
        <w:t xml:space="preserve"> </w:t>
      </w:r>
      <w:proofErr w:type="spellStart"/>
      <w:r w:rsidRPr="00AF2FB8">
        <w:rPr>
          <w:b/>
          <w:sz w:val="24"/>
        </w:rPr>
        <w:t>Technology</w:t>
      </w:r>
      <w:proofErr w:type="spellEnd"/>
      <w:r w:rsidRPr="00AF2FB8">
        <w:rPr>
          <w:b/>
          <w:sz w:val="24"/>
        </w:rPr>
        <w:t xml:space="preserve"> Conference) “Uluslararası Bilim ve Teknoloji Konferansı</w:t>
      </w:r>
      <w:r>
        <w:rPr>
          <w:i/>
          <w:sz w:val="24"/>
        </w:rPr>
        <w:t xml:space="preserve"> </w:t>
      </w:r>
      <w:r w:rsidRPr="00AF2FB8">
        <w:rPr>
          <w:sz w:val="24"/>
        </w:rPr>
        <w:t>düzenleme</w:t>
      </w:r>
      <w:r>
        <w:rPr>
          <w:i/>
          <w:sz w:val="24"/>
        </w:rPr>
        <w:t xml:space="preserve"> </w:t>
      </w:r>
      <w:r w:rsidRPr="00AF2FB8">
        <w:rPr>
          <w:sz w:val="24"/>
        </w:rPr>
        <w:t>komitesinde görevli olarak katkıda bulunmak üzere</w:t>
      </w:r>
      <w:r>
        <w:rPr>
          <w:i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2547</w:t>
      </w:r>
      <w:r w:rsidRPr="00ED5108">
        <w:rPr>
          <w:bCs/>
          <w:color w:val="000000"/>
          <w:sz w:val="24"/>
        </w:rPr>
        <w:t xml:space="preserve"> sayılı Kanunun </w:t>
      </w:r>
      <w:r w:rsidRPr="00ED5108">
        <w:rPr>
          <w:b/>
          <w:bCs/>
          <w:color w:val="000000"/>
          <w:sz w:val="24"/>
        </w:rPr>
        <w:t>39.</w:t>
      </w:r>
      <w:r>
        <w:rPr>
          <w:bCs/>
          <w:color w:val="000000"/>
          <w:sz w:val="24"/>
        </w:rPr>
        <w:t xml:space="preserve"> Maddesi ile Yurt İ</w:t>
      </w:r>
      <w:r w:rsidRPr="00ED5108">
        <w:rPr>
          <w:bCs/>
          <w:color w:val="000000"/>
          <w:sz w:val="24"/>
        </w:rPr>
        <w:t xml:space="preserve">çinde ve Yurt Dışında Görevlendirmelerde Uygulanacak Esaslara İlişkin Yönetmeliğin 2. Maddesinin (a) fıkrası ve 3. Maddesi </w:t>
      </w:r>
      <w:r>
        <w:rPr>
          <w:bCs/>
          <w:color w:val="000000"/>
          <w:sz w:val="24"/>
        </w:rPr>
        <w:t>gereğince</w:t>
      </w:r>
      <w:r w:rsidRPr="00ED5108">
        <w:rPr>
          <w:bCs/>
          <w:color w:val="000000"/>
          <w:sz w:val="24"/>
        </w:rPr>
        <w:t xml:space="preserve">, </w:t>
      </w:r>
      <w:proofErr w:type="gramStart"/>
      <w:r>
        <w:rPr>
          <w:b/>
          <w:bCs/>
          <w:color w:val="000000"/>
          <w:sz w:val="24"/>
        </w:rPr>
        <w:t>17/12/2014</w:t>
      </w:r>
      <w:proofErr w:type="gramEnd"/>
      <w:r>
        <w:rPr>
          <w:b/>
          <w:bCs/>
          <w:color w:val="000000"/>
          <w:sz w:val="24"/>
        </w:rPr>
        <w:t>-21/12/2014</w:t>
      </w:r>
      <w:r>
        <w:rPr>
          <w:bCs/>
          <w:color w:val="000000"/>
          <w:sz w:val="24"/>
        </w:rPr>
        <w:t xml:space="preserve"> tarihleri arasında </w:t>
      </w:r>
      <w:r>
        <w:rPr>
          <w:b/>
          <w:bCs/>
          <w:color w:val="000000"/>
          <w:sz w:val="24"/>
        </w:rPr>
        <w:t>yolluksuz-</w:t>
      </w:r>
      <w:proofErr w:type="spellStart"/>
      <w:r>
        <w:rPr>
          <w:b/>
          <w:bCs/>
          <w:color w:val="000000"/>
          <w:sz w:val="24"/>
        </w:rPr>
        <w:t>yevmiyesiz</w:t>
      </w:r>
      <w:proofErr w:type="spellEnd"/>
      <w:r w:rsidRPr="00ED5108">
        <w:rPr>
          <w:b/>
          <w:bCs/>
          <w:color w:val="000000"/>
          <w:sz w:val="24"/>
        </w:rPr>
        <w:t xml:space="preserve"> maaşlı izinli</w:t>
      </w:r>
      <w:r>
        <w:rPr>
          <w:bCs/>
          <w:color w:val="000000"/>
          <w:sz w:val="24"/>
        </w:rPr>
        <w:t xml:space="preserve"> olarak görevlendirilmesinin</w:t>
      </w:r>
      <w:r w:rsidRPr="00ED5108">
        <w:rPr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uygun</w:t>
      </w:r>
      <w:r w:rsidRPr="00ED5108">
        <w:rPr>
          <w:bCs/>
          <w:color w:val="000000"/>
          <w:sz w:val="24"/>
        </w:rPr>
        <w:t xml:space="preserve"> olduğuna </w:t>
      </w:r>
      <w:r w:rsidRPr="00ED5108">
        <w:rPr>
          <w:sz w:val="24"/>
        </w:rPr>
        <w:t>oy birliği ile karar verildi.</w:t>
      </w:r>
    </w:p>
    <w:p w:rsidR="00D474A3" w:rsidRDefault="00D474A3" w:rsidP="00D474A3">
      <w:pPr>
        <w:jc w:val="both"/>
        <w:rPr>
          <w:rFonts w:eastAsiaTheme="minorHAnsi"/>
          <w:sz w:val="24"/>
          <w:lang w:eastAsia="en-US"/>
        </w:rPr>
      </w:pPr>
    </w:p>
    <w:p w:rsidR="00D474A3" w:rsidRDefault="00D474A3" w:rsidP="00D474A3">
      <w:pPr>
        <w:jc w:val="both"/>
        <w:rPr>
          <w:b/>
          <w:color w:val="000000"/>
          <w:sz w:val="24"/>
        </w:rPr>
      </w:pPr>
    </w:p>
    <w:p w:rsidR="006904DF" w:rsidRPr="00AF2FB8" w:rsidRDefault="006904DF" w:rsidP="006904DF">
      <w:pPr>
        <w:ind w:firstLine="708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4</w:t>
      </w:r>
      <w:r w:rsidRPr="00AF2FB8">
        <w:rPr>
          <w:b/>
          <w:color w:val="000000"/>
          <w:sz w:val="24"/>
        </w:rPr>
        <w:t>-</w:t>
      </w:r>
      <w:r>
        <w:rPr>
          <w:color w:val="000000"/>
          <w:sz w:val="24"/>
        </w:rPr>
        <w:t xml:space="preserve">Fakültemiz İletişim Tasarımı ve Medya Bölümü Öğretim Üyelerinden                     </w:t>
      </w:r>
      <w:r w:rsidRPr="00AF2FB8">
        <w:rPr>
          <w:b/>
          <w:color w:val="000000"/>
          <w:sz w:val="24"/>
        </w:rPr>
        <w:t xml:space="preserve">Doç. Dr. Ahmet </w:t>
      </w:r>
      <w:proofErr w:type="spellStart"/>
      <w:r w:rsidRPr="00AF2FB8">
        <w:rPr>
          <w:b/>
          <w:color w:val="000000"/>
          <w:sz w:val="24"/>
        </w:rPr>
        <w:t>ESKİCUMAL</w:t>
      </w:r>
      <w:r>
        <w:rPr>
          <w:color w:val="000000"/>
          <w:sz w:val="24"/>
        </w:rPr>
        <w:t>I’nın</w:t>
      </w:r>
      <w:proofErr w:type="spellEnd"/>
      <w:r>
        <w:rPr>
          <w:color w:val="000000"/>
          <w:sz w:val="24"/>
        </w:rPr>
        <w:t xml:space="preserve"> </w:t>
      </w:r>
      <w:proofErr w:type="gramStart"/>
      <w:r w:rsidRPr="00AF2FB8">
        <w:rPr>
          <w:color w:val="000000"/>
          <w:sz w:val="24"/>
        </w:rPr>
        <w:t>24/11/2014</w:t>
      </w:r>
      <w:proofErr w:type="gramEnd"/>
      <w:r w:rsidRPr="00AF2FB8">
        <w:rPr>
          <w:color w:val="000000"/>
          <w:sz w:val="24"/>
        </w:rPr>
        <w:t xml:space="preserve"> tarihli dilekçesi görüşmeye açıldı.</w:t>
      </w:r>
    </w:p>
    <w:p w:rsidR="006904DF" w:rsidRPr="00AF2FB8" w:rsidRDefault="006904DF" w:rsidP="006904DF">
      <w:pPr>
        <w:rPr>
          <w:color w:val="000000"/>
          <w:sz w:val="24"/>
          <w:u w:val="single"/>
        </w:rPr>
      </w:pPr>
    </w:p>
    <w:p w:rsidR="000246A9" w:rsidRDefault="006904DF" w:rsidP="00C20FCA">
      <w:pPr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No-4</w:t>
      </w:r>
      <w:r w:rsidRPr="001D3B17">
        <w:rPr>
          <w:sz w:val="24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>;</w:t>
      </w:r>
      <w:r w:rsidRPr="00A606E2">
        <w:rPr>
          <w:sz w:val="24"/>
        </w:rPr>
        <w:t xml:space="preserve"> </w:t>
      </w:r>
      <w:r w:rsidRPr="00ED5108">
        <w:rPr>
          <w:sz w:val="24"/>
        </w:rPr>
        <w:t>Fakültemiz İletişim Tasarımı ve Medya Bölümü Öğretim Elemanlarından</w:t>
      </w:r>
      <w:r w:rsidRPr="00ED5108">
        <w:rPr>
          <w:b/>
          <w:bCs/>
          <w:color w:val="000000"/>
          <w:sz w:val="24"/>
        </w:rPr>
        <w:t xml:space="preserve"> </w:t>
      </w:r>
      <w:r w:rsidRPr="00AF2FB8">
        <w:rPr>
          <w:b/>
          <w:color w:val="000000"/>
          <w:sz w:val="24"/>
        </w:rPr>
        <w:t xml:space="preserve">Doç. Dr. Ahmet </w:t>
      </w:r>
      <w:proofErr w:type="spellStart"/>
      <w:r w:rsidRPr="00AF2FB8">
        <w:rPr>
          <w:b/>
          <w:color w:val="000000"/>
          <w:sz w:val="24"/>
        </w:rPr>
        <w:t>ESKİCUMAL</w:t>
      </w:r>
      <w:r>
        <w:rPr>
          <w:color w:val="000000"/>
          <w:sz w:val="24"/>
        </w:rPr>
        <w:t>I’nın</w:t>
      </w:r>
      <w:proofErr w:type="spellEnd"/>
      <w:r>
        <w:rPr>
          <w:bCs/>
          <w:color w:val="000000"/>
          <w:sz w:val="24"/>
        </w:rPr>
        <w:t xml:space="preserve">, </w:t>
      </w:r>
      <w:r w:rsidRPr="00791408">
        <w:rPr>
          <w:b/>
          <w:sz w:val="24"/>
        </w:rPr>
        <w:t>18-20 Aralık 2014</w:t>
      </w:r>
      <w:r>
        <w:rPr>
          <w:sz w:val="24"/>
        </w:rPr>
        <w:t xml:space="preserve"> tarihleri arasında </w:t>
      </w:r>
      <w:r w:rsidRPr="00AF2FB8">
        <w:rPr>
          <w:b/>
          <w:sz w:val="24"/>
        </w:rPr>
        <w:t>Doha/</w:t>
      </w:r>
      <w:proofErr w:type="spellStart"/>
      <w:r w:rsidRPr="00AF2FB8">
        <w:rPr>
          <w:b/>
          <w:sz w:val="24"/>
        </w:rPr>
        <w:t>QATAR</w:t>
      </w:r>
      <w:r>
        <w:rPr>
          <w:sz w:val="24"/>
        </w:rPr>
        <w:t>’da</w:t>
      </w:r>
      <w:proofErr w:type="spellEnd"/>
      <w:r>
        <w:rPr>
          <w:sz w:val="24"/>
        </w:rPr>
        <w:t xml:space="preserve"> düzenlenecek olan </w:t>
      </w:r>
      <w:r w:rsidRPr="00AF2FB8">
        <w:rPr>
          <w:b/>
          <w:sz w:val="24"/>
        </w:rPr>
        <w:t>“</w:t>
      </w:r>
      <w:r w:rsidRPr="00AF2FB8">
        <w:rPr>
          <w:b/>
          <w:i/>
          <w:sz w:val="24"/>
        </w:rPr>
        <w:t>ISTEC-2014”</w:t>
      </w:r>
      <w:r w:rsidRPr="00AF2FB8">
        <w:rPr>
          <w:b/>
          <w:sz w:val="24"/>
        </w:rPr>
        <w:t xml:space="preserve"> (International </w:t>
      </w:r>
      <w:proofErr w:type="spellStart"/>
      <w:r w:rsidRPr="00AF2FB8">
        <w:rPr>
          <w:b/>
          <w:sz w:val="24"/>
        </w:rPr>
        <w:t>Science</w:t>
      </w:r>
      <w:proofErr w:type="spellEnd"/>
      <w:r w:rsidRPr="00AF2FB8">
        <w:rPr>
          <w:b/>
          <w:sz w:val="24"/>
        </w:rPr>
        <w:t xml:space="preserve"> </w:t>
      </w:r>
      <w:proofErr w:type="spellStart"/>
      <w:r w:rsidRPr="00AF2FB8">
        <w:rPr>
          <w:b/>
          <w:sz w:val="24"/>
        </w:rPr>
        <w:t>and</w:t>
      </w:r>
      <w:proofErr w:type="spellEnd"/>
      <w:r w:rsidRPr="00AF2FB8">
        <w:rPr>
          <w:b/>
          <w:sz w:val="24"/>
        </w:rPr>
        <w:t xml:space="preserve"> </w:t>
      </w:r>
      <w:proofErr w:type="spellStart"/>
      <w:r w:rsidRPr="00AF2FB8">
        <w:rPr>
          <w:b/>
          <w:sz w:val="24"/>
        </w:rPr>
        <w:t>Technology</w:t>
      </w:r>
      <w:proofErr w:type="spellEnd"/>
      <w:r w:rsidRPr="00AF2FB8">
        <w:rPr>
          <w:b/>
          <w:sz w:val="24"/>
        </w:rPr>
        <w:t xml:space="preserve"> Conference) “Uluslararası Bilim ve Teknoloji Konferansı</w:t>
      </w:r>
      <w:r>
        <w:rPr>
          <w:i/>
          <w:sz w:val="24"/>
        </w:rPr>
        <w:t xml:space="preserve"> </w:t>
      </w:r>
      <w:r w:rsidRPr="00AF2FB8">
        <w:rPr>
          <w:sz w:val="24"/>
        </w:rPr>
        <w:t>düzenleme</w:t>
      </w:r>
      <w:r>
        <w:rPr>
          <w:i/>
          <w:sz w:val="24"/>
        </w:rPr>
        <w:t xml:space="preserve"> </w:t>
      </w:r>
      <w:r w:rsidRPr="00AF2FB8">
        <w:rPr>
          <w:sz w:val="24"/>
        </w:rPr>
        <w:t>komitesinde görevli olarak katkıda bulunmak üzere</w:t>
      </w:r>
      <w:r>
        <w:rPr>
          <w:i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2547</w:t>
      </w:r>
      <w:r w:rsidRPr="00ED5108">
        <w:rPr>
          <w:bCs/>
          <w:color w:val="000000"/>
          <w:sz w:val="24"/>
        </w:rPr>
        <w:t xml:space="preserve"> sayılı Kanunun </w:t>
      </w:r>
      <w:r w:rsidRPr="00ED5108">
        <w:rPr>
          <w:b/>
          <w:bCs/>
          <w:color w:val="000000"/>
          <w:sz w:val="24"/>
        </w:rPr>
        <w:t>39.</w:t>
      </w:r>
      <w:r>
        <w:rPr>
          <w:bCs/>
          <w:color w:val="000000"/>
          <w:sz w:val="24"/>
        </w:rPr>
        <w:t xml:space="preserve"> Maddesi ile Yurt İ</w:t>
      </w:r>
      <w:r w:rsidRPr="00ED5108">
        <w:rPr>
          <w:bCs/>
          <w:color w:val="000000"/>
          <w:sz w:val="24"/>
        </w:rPr>
        <w:t xml:space="preserve">çinde ve Yurt Dışında Görevlendirmelerde Uygulanacak Esaslara İlişkin Yönetmeliğin 2. Maddesinin (a) fıkrası ve 3. Maddesi </w:t>
      </w:r>
      <w:r>
        <w:rPr>
          <w:bCs/>
          <w:color w:val="000000"/>
          <w:sz w:val="24"/>
        </w:rPr>
        <w:t>gereğince</w:t>
      </w:r>
      <w:r w:rsidRPr="00ED5108">
        <w:rPr>
          <w:bCs/>
          <w:color w:val="000000"/>
          <w:sz w:val="24"/>
        </w:rPr>
        <w:t xml:space="preserve">, </w:t>
      </w:r>
      <w:proofErr w:type="gramStart"/>
      <w:r>
        <w:rPr>
          <w:b/>
          <w:bCs/>
          <w:color w:val="000000"/>
          <w:sz w:val="24"/>
        </w:rPr>
        <w:t>17/12/2014</w:t>
      </w:r>
      <w:proofErr w:type="gramEnd"/>
      <w:r>
        <w:rPr>
          <w:b/>
          <w:bCs/>
          <w:color w:val="000000"/>
          <w:sz w:val="24"/>
        </w:rPr>
        <w:t>-20/12/2014</w:t>
      </w:r>
      <w:r>
        <w:rPr>
          <w:bCs/>
          <w:color w:val="000000"/>
          <w:sz w:val="24"/>
        </w:rPr>
        <w:t xml:space="preserve"> tarihleri arasında </w:t>
      </w:r>
      <w:r>
        <w:rPr>
          <w:b/>
          <w:bCs/>
          <w:color w:val="000000"/>
          <w:sz w:val="24"/>
        </w:rPr>
        <w:t>yolluksuz-</w:t>
      </w:r>
      <w:proofErr w:type="spellStart"/>
      <w:r>
        <w:rPr>
          <w:b/>
          <w:bCs/>
          <w:color w:val="000000"/>
          <w:sz w:val="24"/>
        </w:rPr>
        <w:t>yevmiyesiz</w:t>
      </w:r>
      <w:proofErr w:type="spellEnd"/>
      <w:r w:rsidRPr="00ED5108">
        <w:rPr>
          <w:b/>
          <w:bCs/>
          <w:color w:val="000000"/>
          <w:sz w:val="24"/>
        </w:rPr>
        <w:t xml:space="preserve"> maaşlı izinli</w:t>
      </w:r>
      <w:r>
        <w:rPr>
          <w:bCs/>
          <w:color w:val="000000"/>
          <w:sz w:val="24"/>
        </w:rPr>
        <w:t xml:space="preserve"> olarak görevlendirilmesinin</w:t>
      </w:r>
      <w:r w:rsidRPr="00ED5108">
        <w:rPr>
          <w:bCs/>
          <w:color w:val="000000"/>
          <w:sz w:val="24"/>
        </w:rPr>
        <w:t xml:space="preserve"> </w:t>
      </w:r>
      <w:r w:rsidRPr="00ED5108">
        <w:rPr>
          <w:b/>
          <w:bCs/>
          <w:color w:val="000000"/>
          <w:sz w:val="24"/>
        </w:rPr>
        <w:t>uygun</w:t>
      </w:r>
      <w:r w:rsidRPr="00ED5108">
        <w:rPr>
          <w:bCs/>
          <w:color w:val="000000"/>
          <w:sz w:val="24"/>
        </w:rPr>
        <w:t xml:space="preserve"> olduğuna </w:t>
      </w:r>
      <w:r w:rsidRPr="00ED5108">
        <w:rPr>
          <w:sz w:val="24"/>
        </w:rPr>
        <w:t>oy birliği ile karar verildi.</w:t>
      </w:r>
    </w:p>
    <w:p w:rsidR="00C20FCA" w:rsidRPr="00C20FCA" w:rsidRDefault="00C20FCA" w:rsidP="00C20FCA">
      <w:pPr>
        <w:spacing w:after="200" w:line="276" w:lineRule="auto"/>
        <w:jc w:val="both"/>
        <w:rPr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10368C" w:rsidRDefault="0010368C" w:rsidP="00D474A3">
      <w:pPr>
        <w:ind w:firstLine="708"/>
        <w:jc w:val="both"/>
        <w:rPr>
          <w:b/>
          <w:color w:val="000000"/>
          <w:sz w:val="24"/>
        </w:rPr>
      </w:pPr>
    </w:p>
    <w:p w:rsidR="0010368C" w:rsidRDefault="0010368C" w:rsidP="00D474A3">
      <w:pPr>
        <w:ind w:firstLine="708"/>
        <w:jc w:val="both"/>
        <w:rPr>
          <w:b/>
          <w:color w:val="000000"/>
          <w:sz w:val="24"/>
        </w:rPr>
      </w:pPr>
    </w:p>
    <w:p w:rsidR="0010368C" w:rsidRDefault="0010368C" w:rsidP="00D474A3">
      <w:pPr>
        <w:ind w:firstLine="708"/>
        <w:jc w:val="both"/>
        <w:rPr>
          <w:b/>
          <w:color w:val="000000"/>
          <w:sz w:val="24"/>
        </w:rPr>
      </w:pPr>
    </w:p>
    <w:p w:rsidR="0010368C" w:rsidRDefault="0010368C" w:rsidP="00D474A3">
      <w:pPr>
        <w:ind w:firstLine="708"/>
        <w:jc w:val="both"/>
        <w:rPr>
          <w:b/>
          <w:color w:val="000000"/>
          <w:sz w:val="24"/>
        </w:rPr>
      </w:pPr>
    </w:p>
    <w:p w:rsidR="0010368C" w:rsidRDefault="0010368C" w:rsidP="00D474A3">
      <w:pPr>
        <w:ind w:firstLine="708"/>
        <w:jc w:val="both"/>
        <w:rPr>
          <w:b/>
          <w:color w:val="000000"/>
          <w:sz w:val="24"/>
        </w:rPr>
      </w:pPr>
    </w:p>
    <w:p w:rsidR="00D474A3" w:rsidRDefault="00D474A3" w:rsidP="00D474A3">
      <w:pPr>
        <w:ind w:firstLine="708"/>
        <w:jc w:val="both"/>
        <w:rPr>
          <w:b/>
          <w:color w:val="000000"/>
          <w:sz w:val="24"/>
        </w:rPr>
      </w:pPr>
    </w:p>
    <w:p w:rsidR="000E6E86" w:rsidRDefault="000E6E86" w:rsidP="00D474A3">
      <w:pPr>
        <w:rPr>
          <w:b/>
          <w:color w:val="000000"/>
          <w:sz w:val="24"/>
          <w:u w:val="single"/>
        </w:rPr>
      </w:pPr>
    </w:p>
    <w:p w:rsidR="000E6E86" w:rsidRDefault="000E6E86" w:rsidP="00D474A3">
      <w:pPr>
        <w:rPr>
          <w:b/>
          <w:color w:val="000000"/>
          <w:sz w:val="24"/>
          <w:u w:val="single"/>
        </w:rPr>
      </w:pPr>
    </w:p>
    <w:p w:rsidR="00D474A3" w:rsidRDefault="00D474A3" w:rsidP="00D474A3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D474A3" w:rsidRDefault="00D474A3" w:rsidP="00D474A3">
      <w:pPr>
        <w:jc w:val="both"/>
        <w:rPr>
          <w:rFonts w:eastAsiaTheme="minorHAnsi"/>
          <w:sz w:val="24"/>
          <w:lang w:eastAsia="en-US"/>
        </w:rPr>
      </w:pPr>
    </w:p>
    <w:p w:rsidR="00D474A3" w:rsidRDefault="00D474A3" w:rsidP="00D474A3">
      <w:pPr>
        <w:jc w:val="both"/>
        <w:rPr>
          <w:b/>
          <w:color w:val="000000"/>
          <w:sz w:val="24"/>
        </w:rPr>
      </w:pPr>
    </w:p>
    <w:p w:rsidR="00D474A3" w:rsidRPr="00C20FCA" w:rsidRDefault="00D474A3" w:rsidP="00D474A3">
      <w:pPr>
        <w:ind w:firstLine="708"/>
        <w:jc w:val="both"/>
        <w:rPr>
          <w:color w:val="000000"/>
          <w:sz w:val="24"/>
        </w:rPr>
      </w:pPr>
      <w:r w:rsidRPr="00C20FCA">
        <w:rPr>
          <w:b/>
          <w:color w:val="000000"/>
          <w:sz w:val="24"/>
        </w:rPr>
        <w:t>5-</w:t>
      </w:r>
      <w:r w:rsidRPr="00C20FCA">
        <w:rPr>
          <w:color w:val="000000"/>
          <w:sz w:val="24"/>
        </w:rPr>
        <w:t xml:space="preserve"> Öğrenci İşleri Dairesi Başkanlığı’ </w:t>
      </w:r>
      <w:proofErr w:type="spellStart"/>
      <w:r w:rsidRPr="00C20FCA">
        <w:rPr>
          <w:color w:val="000000"/>
          <w:sz w:val="24"/>
        </w:rPr>
        <w:t>nın</w:t>
      </w:r>
      <w:proofErr w:type="spellEnd"/>
      <w:r w:rsidRPr="00C20FCA">
        <w:rPr>
          <w:color w:val="000000"/>
          <w:sz w:val="24"/>
        </w:rPr>
        <w:t xml:space="preserve"> </w:t>
      </w:r>
      <w:proofErr w:type="gramStart"/>
      <w:r w:rsidRPr="00C20FCA">
        <w:rPr>
          <w:color w:val="000000"/>
          <w:sz w:val="24"/>
        </w:rPr>
        <w:t>24/11/2014</w:t>
      </w:r>
      <w:proofErr w:type="gramEnd"/>
      <w:r w:rsidRPr="00C20FCA">
        <w:rPr>
          <w:color w:val="000000"/>
          <w:sz w:val="24"/>
        </w:rPr>
        <w:t xml:space="preserve"> tarihli ve 59223590/302.01.02-51030 sayılı, Uluslararası Öğrenci Kabulü Kontenjanları ile ilgili yazısı görüşmeye açıldı. </w:t>
      </w:r>
    </w:p>
    <w:p w:rsidR="001452AE" w:rsidRDefault="001452AE" w:rsidP="00D474A3">
      <w:pPr>
        <w:jc w:val="both"/>
        <w:rPr>
          <w:rFonts w:eastAsiaTheme="minorHAnsi"/>
          <w:b/>
          <w:sz w:val="24"/>
          <w:lang w:eastAsia="en-US"/>
        </w:rPr>
      </w:pPr>
    </w:p>
    <w:p w:rsidR="00B61845" w:rsidRDefault="00D474A3" w:rsidP="000E6E86">
      <w:pPr>
        <w:spacing w:after="200" w:line="276" w:lineRule="auto"/>
        <w:jc w:val="both"/>
        <w:rPr>
          <w:b/>
          <w:sz w:val="24"/>
        </w:rPr>
      </w:pPr>
      <w:r w:rsidRPr="00C20FCA">
        <w:rPr>
          <w:rFonts w:eastAsiaTheme="minorHAnsi"/>
          <w:b/>
          <w:sz w:val="24"/>
          <w:lang w:eastAsia="en-US"/>
        </w:rPr>
        <w:t>Karar No-5</w:t>
      </w:r>
      <w:r w:rsidRPr="00C20FCA">
        <w:rPr>
          <w:sz w:val="24"/>
        </w:rPr>
        <w:t xml:space="preserve"> </w:t>
      </w:r>
      <w:r w:rsidRPr="00C20FCA">
        <w:rPr>
          <w:rFonts w:eastAsiaTheme="minorHAnsi"/>
          <w:sz w:val="24"/>
          <w:lang w:eastAsia="en-US"/>
        </w:rPr>
        <w:t>Y</w:t>
      </w:r>
      <w:r w:rsidRPr="00C20FCA">
        <w:rPr>
          <w:bCs/>
          <w:color w:val="000000"/>
          <w:sz w:val="24"/>
        </w:rPr>
        <w:t xml:space="preserve">apılan görüşmeler sonunda; </w:t>
      </w:r>
      <w:r w:rsidRPr="00C20FCA">
        <w:rPr>
          <w:color w:val="000000"/>
          <w:sz w:val="24"/>
        </w:rPr>
        <w:t xml:space="preserve">2014-2015 Eğitim-Öğretim Yılında, (YÖS) Uluslararası Öğrenci Kabulü Kontenjanlarından kendi </w:t>
      </w:r>
      <w:proofErr w:type="gramStart"/>
      <w:r w:rsidRPr="00C20FCA">
        <w:rPr>
          <w:color w:val="000000"/>
          <w:sz w:val="24"/>
        </w:rPr>
        <w:t>imkanlarıyla</w:t>
      </w:r>
      <w:proofErr w:type="gramEnd"/>
      <w:r w:rsidRPr="00C20FCA">
        <w:rPr>
          <w:color w:val="000000"/>
          <w:sz w:val="24"/>
        </w:rPr>
        <w:t xml:space="preserve"> öğrenim görmek üzere, Fakültemiz Halkla İlişkiler ve Reklamcılık Bölümü’ne kayıt yaptıran aşağıda bilgileri yazılı öğrencilerin kabulünün </w:t>
      </w:r>
      <w:r w:rsidRPr="00C20FCA">
        <w:rPr>
          <w:b/>
          <w:color w:val="000000"/>
          <w:sz w:val="24"/>
        </w:rPr>
        <w:t>uygun</w:t>
      </w:r>
      <w:r w:rsidRPr="00C20FCA">
        <w:rPr>
          <w:color w:val="000000"/>
          <w:sz w:val="24"/>
        </w:rPr>
        <w:t xml:space="preserve"> olduğuna oy birliği ile karar verildi.</w:t>
      </w:r>
    </w:p>
    <w:tbl>
      <w:tblPr>
        <w:tblStyle w:val="TabloKlavuzu"/>
        <w:tblpPr w:leftFromText="141" w:rightFromText="141" w:vertAnchor="page" w:horzAnchor="margin" w:tblpY="5236"/>
        <w:tblW w:w="0" w:type="auto"/>
        <w:tblLook w:val="04A0" w:firstRow="1" w:lastRow="0" w:firstColumn="1" w:lastColumn="0" w:noHBand="0" w:noVBand="1"/>
      </w:tblPr>
      <w:tblGrid>
        <w:gridCol w:w="1526"/>
        <w:gridCol w:w="998"/>
        <w:gridCol w:w="1563"/>
        <w:gridCol w:w="1550"/>
        <w:gridCol w:w="1435"/>
        <w:gridCol w:w="2216"/>
      </w:tblGrid>
      <w:tr w:rsidR="000E6E86" w:rsidRPr="00C20FCA" w:rsidTr="004403D2">
        <w:tc>
          <w:tcPr>
            <w:tcW w:w="1526" w:type="dxa"/>
          </w:tcPr>
          <w:p w:rsidR="000E6E86" w:rsidRPr="00C20FCA" w:rsidRDefault="000E6E86" w:rsidP="004403D2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20FCA">
              <w:rPr>
                <w:rFonts w:eastAsiaTheme="minorHAnsi"/>
                <w:b/>
                <w:sz w:val="24"/>
                <w:lang w:eastAsia="en-US"/>
              </w:rPr>
              <w:t>Öğrenci Numarası</w:t>
            </w:r>
          </w:p>
        </w:tc>
        <w:tc>
          <w:tcPr>
            <w:tcW w:w="998" w:type="dxa"/>
          </w:tcPr>
          <w:p w:rsidR="000E6E86" w:rsidRPr="00C20FCA" w:rsidRDefault="000E6E86" w:rsidP="004403D2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20FCA">
              <w:rPr>
                <w:rFonts w:eastAsiaTheme="minorHAnsi"/>
                <w:b/>
                <w:sz w:val="24"/>
                <w:lang w:eastAsia="en-US"/>
              </w:rPr>
              <w:t>Adı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20FCA">
              <w:rPr>
                <w:rFonts w:eastAsiaTheme="minorHAnsi"/>
                <w:b/>
                <w:sz w:val="24"/>
                <w:lang w:eastAsia="en-US"/>
              </w:rPr>
              <w:t>Soyadı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20FCA">
              <w:rPr>
                <w:rFonts w:eastAsiaTheme="minorHAnsi"/>
                <w:b/>
                <w:sz w:val="24"/>
                <w:lang w:eastAsia="en-US"/>
              </w:rPr>
              <w:t>Uyruğu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20FCA">
              <w:rPr>
                <w:rFonts w:eastAsiaTheme="minorHAnsi"/>
                <w:b/>
                <w:sz w:val="24"/>
                <w:lang w:eastAsia="en-US"/>
              </w:rPr>
              <w:t>Fakültesi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C20FCA">
              <w:rPr>
                <w:rFonts w:eastAsiaTheme="minorHAnsi"/>
                <w:b/>
                <w:sz w:val="24"/>
                <w:lang w:eastAsia="en-US"/>
              </w:rPr>
              <w:t>Bölümü</w:t>
            </w:r>
          </w:p>
        </w:tc>
      </w:tr>
      <w:tr w:rsidR="000E6E86" w:rsidRPr="00C20FCA" w:rsidTr="004403D2">
        <w:tc>
          <w:tcPr>
            <w:tcW w:w="1526" w:type="dxa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1416.00053</w:t>
            </w:r>
          </w:p>
        </w:tc>
        <w:tc>
          <w:tcPr>
            <w:tcW w:w="998" w:type="dxa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 xml:space="preserve">Orhan 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Aslan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Kırgızistan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 xml:space="preserve">Halkla İlişkiler ve Reklamcılık PR. </w:t>
            </w:r>
          </w:p>
        </w:tc>
      </w:tr>
      <w:tr w:rsidR="000E6E86" w:rsidRPr="00C20FCA" w:rsidTr="004403D2">
        <w:tc>
          <w:tcPr>
            <w:tcW w:w="1526" w:type="dxa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1416.00054</w:t>
            </w:r>
          </w:p>
        </w:tc>
        <w:tc>
          <w:tcPr>
            <w:tcW w:w="998" w:type="dxa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C20FCA">
              <w:rPr>
                <w:rFonts w:eastAsiaTheme="minorHAnsi"/>
                <w:sz w:val="24"/>
                <w:lang w:eastAsia="en-US"/>
              </w:rPr>
              <w:t>Nasiba</w:t>
            </w:r>
            <w:proofErr w:type="spellEnd"/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C20FCA">
              <w:rPr>
                <w:rFonts w:eastAsiaTheme="minorHAnsi"/>
                <w:sz w:val="24"/>
                <w:lang w:eastAsia="en-US"/>
              </w:rPr>
              <w:t>Dosmuradova</w:t>
            </w:r>
            <w:proofErr w:type="spellEnd"/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Türkmenistan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 xml:space="preserve">Halkla İlişkiler ve Reklamcılık PR. </w:t>
            </w:r>
          </w:p>
        </w:tc>
      </w:tr>
      <w:tr w:rsidR="000E6E86" w:rsidRPr="00C20FCA" w:rsidTr="004403D2">
        <w:tc>
          <w:tcPr>
            <w:tcW w:w="1526" w:type="dxa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1416.00059</w:t>
            </w:r>
          </w:p>
        </w:tc>
        <w:tc>
          <w:tcPr>
            <w:tcW w:w="998" w:type="dxa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C20FCA">
              <w:rPr>
                <w:rFonts w:eastAsiaTheme="minorHAnsi"/>
                <w:sz w:val="24"/>
                <w:lang w:eastAsia="en-US"/>
              </w:rPr>
              <w:t>Leys</w:t>
            </w:r>
            <w:proofErr w:type="spellEnd"/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Atık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Suriye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 xml:space="preserve">Halkla İlişkiler ve Reklamcılık PR. </w:t>
            </w:r>
          </w:p>
        </w:tc>
      </w:tr>
      <w:tr w:rsidR="000E6E86" w:rsidRPr="00C20FCA" w:rsidTr="004403D2">
        <w:tc>
          <w:tcPr>
            <w:tcW w:w="1526" w:type="dxa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1416.00068</w:t>
            </w:r>
          </w:p>
        </w:tc>
        <w:tc>
          <w:tcPr>
            <w:tcW w:w="998" w:type="dxa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C20FCA">
              <w:rPr>
                <w:rFonts w:eastAsiaTheme="minorHAnsi"/>
                <w:sz w:val="24"/>
                <w:lang w:eastAsia="en-US"/>
              </w:rPr>
              <w:t>Patma</w:t>
            </w:r>
            <w:proofErr w:type="spellEnd"/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C20FCA">
              <w:rPr>
                <w:rFonts w:eastAsiaTheme="minorHAnsi"/>
                <w:sz w:val="24"/>
                <w:lang w:eastAsia="en-US"/>
              </w:rPr>
              <w:t>Dovranova</w:t>
            </w:r>
            <w:proofErr w:type="spellEnd"/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Türkmenistan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 xml:space="preserve">Halkla İlişkiler ve Reklamcılık PR. </w:t>
            </w:r>
          </w:p>
        </w:tc>
      </w:tr>
      <w:tr w:rsidR="000E6E86" w:rsidRPr="00C20FCA" w:rsidTr="004403D2">
        <w:tc>
          <w:tcPr>
            <w:tcW w:w="1526" w:type="dxa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1416.00070</w:t>
            </w:r>
          </w:p>
        </w:tc>
        <w:tc>
          <w:tcPr>
            <w:tcW w:w="998" w:type="dxa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C20FCA">
              <w:rPr>
                <w:rFonts w:eastAsiaTheme="minorHAnsi"/>
                <w:sz w:val="24"/>
                <w:lang w:eastAsia="en-US"/>
              </w:rPr>
              <w:t>Merab</w:t>
            </w:r>
            <w:proofErr w:type="spellEnd"/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C20FCA">
              <w:rPr>
                <w:rFonts w:eastAsiaTheme="minorHAnsi"/>
                <w:sz w:val="24"/>
                <w:lang w:eastAsia="en-US"/>
              </w:rPr>
              <w:t>Surmanıdze</w:t>
            </w:r>
            <w:proofErr w:type="spellEnd"/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Gürcistan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eastAsiaTheme="minorHAns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>İletişim Fakültesi</w:t>
            </w:r>
          </w:p>
        </w:tc>
        <w:tc>
          <w:tcPr>
            <w:tcW w:w="0" w:type="auto"/>
          </w:tcPr>
          <w:p w:rsidR="000E6E86" w:rsidRPr="00C20FCA" w:rsidRDefault="000E6E86" w:rsidP="004403D2">
            <w:pPr>
              <w:rPr>
                <w:rFonts w:asciiTheme="minorHAnsi" w:eastAsiaTheme="minorHAnsi" w:hAnsiTheme="minorHAnsi" w:cstheme="minorBidi"/>
                <w:sz w:val="24"/>
                <w:lang w:eastAsia="en-US"/>
              </w:rPr>
            </w:pPr>
            <w:r w:rsidRPr="00C20FCA">
              <w:rPr>
                <w:rFonts w:eastAsiaTheme="minorHAnsi"/>
                <w:sz w:val="24"/>
                <w:lang w:eastAsia="en-US"/>
              </w:rPr>
              <w:t xml:space="preserve">Halkla İlişkiler ve Reklamcılık PR. </w:t>
            </w:r>
          </w:p>
        </w:tc>
      </w:tr>
    </w:tbl>
    <w:p w:rsidR="00D474A3" w:rsidRDefault="00D474A3" w:rsidP="00C16571">
      <w:pPr>
        <w:spacing w:after="200" w:line="276" w:lineRule="auto"/>
        <w:rPr>
          <w:b/>
          <w:sz w:val="24"/>
        </w:rPr>
      </w:pPr>
    </w:p>
    <w:p w:rsidR="00D474A3" w:rsidRDefault="00D474A3" w:rsidP="00C16571">
      <w:pPr>
        <w:spacing w:after="200" w:line="276" w:lineRule="auto"/>
        <w:rPr>
          <w:b/>
          <w:sz w:val="24"/>
        </w:rPr>
      </w:pPr>
    </w:p>
    <w:p w:rsidR="00C16571" w:rsidRPr="0010368C" w:rsidRDefault="00C16571" w:rsidP="00C16571">
      <w:pPr>
        <w:spacing w:after="200" w:line="276" w:lineRule="auto"/>
      </w:pPr>
      <w:r w:rsidRPr="0010368C">
        <w:rPr>
          <w:sz w:val="24"/>
        </w:rPr>
        <w:t>Prof. Dr. Aytekin İŞMAN</w:t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  <w:t xml:space="preserve">       Prof. Dr. Mehmet Ali YALÇIN</w:t>
      </w:r>
    </w:p>
    <w:p w:rsidR="00C16571" w:rsidRPr="0010368C" w:rsidRDefault="00C16571" w:rsidP="00C16571">
      <w:pPr>
        <w:rPr>
          <w:sz w:val="24"/>
        </w:rPr>
      </w:pPr>
      <w:r w:rsidRPr="0010368C">
        <w:rPr>
          <w:sz w:val="24"/>
        </w:rPr>
        <w:t xml:space="preserve">               Dekan</w:t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  <w:t xml:space="preserve">               Üye</w:t>
      </w:r>
    </w:p>
    <w:p w:rsidR="00C16571" w:rsidRPr="0010368C" w:rsidRDefault="00C16571" w:rsidP="00C16571">
      <w:pPr>
        <w:rPr>
          <w:sz w:val="24"/>
        </w:rPr>
      </w:pPr>
    </w:p>
    <w:p w:rsidR="00C16571" w:rsidRPr="0010368C" w:rsidRDefault="00C16571" w:rsidP="00C16571">
      <w:pPr>
        <w:rPr>
          <w:sz w:val="24"/>
        </w:rPr>
      </w:pPr>
    </w:p>
    <w:p w:rsidR="00C16571" w:rsidRPr="0010368C" w:rsidRDefault="00C16571" w:rsidP="00C16571">
      <w:pPr>
        <w:rPr>
          <w:sz w:val="24"/>
        </w:rPr>
      </w:pPr>
    </w:p>
    <w:p w:rsidR="00C16571" w:rsidRPr="0010368C" w:rsidRDefault="00C16571" w:rsidP="00C16571">
      <w:pPr>
        <w:rPr>
          <w:sz w:val="24"/>
        </w:rPr>
      </w:pPr>
    </w:p>
    <w:p w:rsidR="00C16571" w:rsidRPr="0010368C" w:rsidRDefault="00C16571" w:rsidP="00C16571">
      <w:pPr>
        <w:rPr>
          <w:sz w:val="24"/>
        </w:rPr>
      </w:pPr>
      <w:r w:rsidRPr="0010368C">
        <w:rPr>
          <w:sz w:val="24"/>
        </w:rPr>
        <w:t>Prof. Dr. Metin IŞIK</w:t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  <w:t xml:space="preserve">                   </w:t>
      </w:r>
      <w:r w:rsidR="0010368C">
        <w:rPr>
          <w:sz w:val="24"/>
        </w:rPr>
        <w:t xml:space="preserve">          </w:t>
      </w:r>
      <w:r w:rsidRPr="0010368C">
        <w:rPr>
          <w:sz w:val="24"/>
        </w:rPr>
        <w:t>Prof. Dr. Mustafa Şahin DÜNDAR</w:t>
      </w:r>
    </w:p>
    <w:p w:rsidR="00C16571" w:rsidRPr="0010368C" w:rsidRDefault="00C16571" w:rsidP="00C16571">
      <w:pPr>
        <w:rPr>
          <w:sz w:val="24"/>
        </w:rPr>
      </w:pPr>
      <w:r w:rsidRPr="0010368C">
        <w:rPr>
          <w:sz w:val="24"/>
        </w:rPr>
        <w:t xml:space="preserve">               Üye </w:t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  <w:t xml:space="preserve">                                      </w:t>
      </w:r>
      <w:proofErr w:type="spellStart"/>
      <w:r w:rsidRPr="0010368C">
        <w:rPr>
          <w:sz w:val="24"/>
        </w:rPr>
        <w:t>Üye</w:t>
      </w:r>
      <w:proofErr w:type="spellEnd"/>
    </w:p>
    <w:p w:rsidR="00C16571" w:rsidRPr="0010368C" w:rsidRDefault="00C16571" w:rsidP="00C16571">
      <w:pPr>
        <w:rPr>
          <w:sz w:val="24"/>
        </w:rPr>
      </w:pPr>
    </w:p>
    <w:p w:rsidR="00C16571" w:rsidRPr="0010368C" w:rsidRDefault="00C16571" w:rsidP="00C16571">
      <w:pPr>
        <w:rPr>
          <w:sz w:val="24"/>
        </w:rPr>
      </w:pPr>
    </w:p>
    <w:p w:rsidR="00C16571" w:rsidRPr="0010368C" w:rsidRDefault="00C16571" w:rsidP="00C16571">
      <w:pPr>
        <w:rPr>
          <w:sz w:val="24"/>
        </w:rPr>
      </w:pPr>
    </w:p>
    <w:p w:rsidR="00C16571" w:rsidRPr="0010368C" w:rsidRDefault="00C16571" w:rsidP="00C16571">
      <w:pPr>
        <w:rPr>
          <w:sz w:val="24"/>
        </w:rPr>
      </w:pPr>
    </w:p>
    <w:p w:rsidR="00C16571" w:rsidRPr="0010368C" w:rsidRDefault="00C16571" w:rsidP="00C16571">
      <w:pPr>
        <w:rPr>
          <w:sz w:val="24"/>
        </w:rPr>
      </w:pPr>
      <w:r w:rsidRPr="0010368C">
        <w:rPr>
          <w:sz w:val="24"/>
        </w:rPr>
        <w:t>Doç. Dr. Ahmet ESKİCUMALI</w:t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  <w:t xml:space="preserve">       Doç. Dr. Çetin YAMAN</w:t>
      </w:r>
    </w:p>
    <w:p w:rsidR="00C16571" w:rsidRPr="0010368C" w:rsidRDefault="00C16571" w:rsidP="00C16571">
      <w:pPr>
        <w:rPr>
          <w:color w:val="000000"/>
          <w:sz w:val="24"/>
        </w:rPr>
      </w:pPr>
      <w:r w:rsidRPr="0010368C">
        <w:rPr>
          <w:color w:val="000000"/>
          <w:sz w:val="24"/>
        </w:rPr>
        <w:t xml:space="preserve">               Üye</w:t>
      </w:r>
      <w:r w:rsidRPr="0010368C">
        <w:rPr>
          <w:color w:val="000000"/>
          <w:sz w:val="24"/>
        </w:rPr>
        <w:tab/>
      </w:r>
      <w:r w:rsidRPr="0010368C">
        <w:rPr>
          <w:color w:val="000000"/>
          <w:sz w:val="24"/>
        </w:rPr>
        <w:tab/>
      </w:r>
      <w:r w:rsidRPr="0010368C">
        <w:rPr>
          <w:color w:val="000000"/>
          <w:sz w:val="24"/>
        </w:rPr>
        <w:tab/>
      </w:r>
      <w:r w:rsidRPr="0010368C">
        <w:rPr>
          <w:color w:val="000000"/>
          <w:sz w:val="24"/>
        </w:rPr>
        <w:tab/>
      </w:r>
      <w:r w:rsidRPr="0010368C">
        <w:rPr>
          <w:color w:val="000000"/>
          <w:sz w:val="24"/>
        </w:rPr>
        <w:tab/>
      </w:r>
      <w:r w:rsidRPr="0010368C">
        <w:rPr>
          <w:color w:val="000000"/>
          <w:sz w:val="24"/>
        </w:rPr>
        <w:tab/>
      </w:r>
      <w:r w:rsidRPr="0010368C">
        <w:rPr>
          <w:color w:val="000000"/>
          <w:sz w:val="24"/>
        </w:rPr>
        <w:tab/>
      </w:r>
      <w:r w:rsidRPr="0010368C">
        <w:rPr>
          <w:color w:val="000000"/>
          <w:sz w:val="24"/>
        </w:rPr>
        <w:tab/>
        <w:t xml:space="preserve"> </w:t>
      </w:r>
      <w:proofErr w:type="spellStart"/>
      <w:r w:rsidRPr="0010368C">
        <w:rPr>
          <w:color w:val="000000"/>
          <w:sz w:val="24"/>
        </w:rPr>
        <w:t>Üye</w:t>
      </w:r>
      <w:proofErr w:type="spellEnd"/>
      <w:r w:rsidRPr="0010368C">
        <w:rPr>
          <w:color w:val="000000"/>
          <w:sz w:val="24"/>
        </w:rPr>
        <w:tab/>
      </w:r>
      <w:r w:rsidRPr="0010368C">
        <w:rPr>
          <w:color w:val="000000"/>
          <w:sz w:val="24"/>
        </w:rPr>
        <w:tab/>
      </w:r>
      <w:r w:rsidRPr="0010368C">
        <w:rPr>
          <w:color w:val="000000"/>
          <w:sz w:val="24"/>
        </w:rPr>
        <w:tab/>
        <w:t xml:space="preserve">  </w:t>
      </w:r>
      <w:r w:rsidRPr="0010368C">
        <w:rPr>
          <w:color w:val="000000"/>
          <w:sz w:val="24"/>
        </w:rPr>
        <w:tab/>
        <w:t xml:space="preserve">   </w:t>
      </w:r>
      <w:r w:rsidRPr="0010368C">
        <w:rPr>
          <w:color w:val="000000"/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</w:r>
      <w:r w:rsidRPr="0010368C">
        <w:rPr>
          <w:sz w:val="24"/>
        </w:rPr>
        <w:tab/>
        <w:t xml:space="preserve">      </w:t>
      </w:r>
    </w:p>
    <w:p w:rsidR="00C16571" w:rsidRPr="0010368C" w:rsidRDefault="00C16571" w:rsidP="00C16571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571" w:rsidRPr="0010368C" w:rsidRDefault="00C16571" w:rsidP="00C16571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571" w:rsidRPr="0010368C" w:rsidRDefault="00C16571" w:rsidP="00C16571">
      <w:pPr>
        <w:rPr>
          <w:sz w:val="24"/>
        </w:rPr>
      </w:pPr>
      <w:r w:rsidRPr="0010368C">
        <w:rPr>
          <w:sz w:val="24"/>
        </w:rPr>
        <w:t>Yrd. Doç. Dr. Cengiz ERDAL</w:t>
      </w:r>
    </w:p>
    <w:p w:rsidR="00C16571" w:rsidRPr="0010368C" w:rsidRDefault="00C16571" w:rsidP="00C16571">
      <w:pPr>
        <w:rPr>
          <w:sz w:val="24"/>
        </w:rPr>
      </w:pPr>
      <w:r w:rsidRPr="0010368C">
        <w:rPr>
          <w:sz w:val="24"/>
        </w:rPr>
        <w:t xml:space="preserve">               Üye </w:t>
      </w:r>
    </w:p>
    <w:p w:rsidR="004E05B4" w:rsidRPr="0010368C" w:rsidRDefault="004E05B4" w:rsidP="00C16571">
      <w:pPr>
        <w:spacing w:after="200" w:line="276" w:lineRule="auto"/>
        <w:rPr>
          <w:sz w:val="24"/>
        </w:rPr>
      </w:pPr>
    </w:p>
    <w:sectPr w:rsidR="004E05B4" w:rsidRPr="0010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EAC"/>
    <w:multiLevelType w:val="hybridMultilevel"/>
    <w:tmpl w:val="1B32CB56"/>
    <w:lvl w:ilvl="0" w:tplc="67164212">
      <w:start w:val="1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D1A2F79"/>
    <w:multiLevelType w:val="hybridMultilevel"/>
    <w:tmpl w:val="26B0B0E6"/>
    <w:lvl w:ilvl="0" w:tplc="E51E2C12">
      <w:start w:val="2"/>
      <w:numFmt w:val="decimal"/>
      <w:lvlText w:val="%1-"/>
      <w:lvlJc w:val="left"/>
      <w:pPr>
        <w:ind w:left="10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71"/>
    <w:rsid w:val="000246A9"/>
    <w:rsid w:val="000E6E86"/>
    <w:rsid w:val="0010368C"/>
    <w:rsid w:val="001452AE"/>
    <w:rsid w:val="001D3B17"/>
    <w:rsid w:val="003C5720"/>
    <w:rsid w:val="0041678D"/>
    <w:rsid w:val="0043398C"/>
    <w:rsid w:val="0044129E"/>
    <w:rsid w:val="0048175B"/>
    <w:rsid w:val="004D0AE5"/>
    <w:rsid w:val="004E05B4"/>
    <w:rsid w:val="006904DF"/>
    <w:rsid w:val="00791408"/>
    <w:rsid w:val="007914CC"/>
    <w:rsid w:val="008649D8"/>
    <w:rsid w:val="008A1189"/>
    <w:rsid w:val="00983EC7"/>
    <w:rsid w:val="00994726"/>
    <w:rsid w:val="009D65A6"/>
    <w:rsid w:val="00A11271"/>
    <w:rsid w:val="00A70385"/>
    <w:rsid w:val="00A7103B"/>
    <w:rsid w:val="00AF2FB8"/>
    <w:rsid w:val="00B61845"/>
    <w:rsid w:val="00BB6251"/>
    <w:rsid w:val="00C16571"/>
    <w:rsid w:val="00C20754"/>
    <w:rsid w:val="00C20FCA"/>
    <w:rsid w:val="00C97BE8"/>
    <w:rsid w:val="00D41FA5"/>
    <w:rsid w:val="00D474A3"/>
    <w:rsid w:val="00E1284E"/>
    <w:rsid w:val="00E610C0"/>
    <w:rsid w:val="00FA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A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4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5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5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A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98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4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65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5A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9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BB2D-D0B6-4E30-92DC-86217011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cp:lastPrinted>2014-12-11T08:29:00Z</cp:lastPrinted>
  <dcterms:created xsi:type="dcterms:W3CDTF">2014-11-24T10:11:00Z</dcterms:created>
  <dcterms:modified xsi:type="dcterms:W3CDTF">2014-12-29T08:07:00Z</dcterms:modified>
</cp:coreProperties>
</file>