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5F8" w:rsidRDefault="00F965F8" w:rsidP="00F965F8">
      <w:pPr>
        <w:jc w:val="center"/>
        <w:rPr>
          <w:b/>
          <w:bCs/>
          <w:sz w:val="24"/>
        </w:rPr>
      </w:pPr>
    </w:p>
    <w:p w:rsidR="00CC6357" w:rsidRDefault="00CC6357" w:rsidP="00F965F8">
      <w:pPr>
        <w:jc w:val="center"/>
        <w:rPr>
          <w:b/>
          <w:bCs/>
          <w:sz w:val="24"/>
        </w:rPr>
      </w:pPr>
    </w:p>
    <w:p w:rsidR="003E7A7A" w:rsidRDefault="003E7A7A" w:rsidP="00F965F8">
      <w:pPr>
        <w:jc w:val="center"/>
        <w:rPr>
          <w:b/>
          <w:bCs/>
          <w:sz w:val="24"/>
        </w:rPr>
      </w:pPr>
    </w:p>
    <w:p w:rsidR="00F965F8" w:rsidRPr="005400F6" w:rsidRDefault="00F965F8" w:rsidP="00F965F8">
      <w:pPr>
        <w:jc w:val="center"/>
        <w:rPr>
          <w:b/>
          <w:bCs/>
          <w:sz w:val="24"/>
        </w:rPr>
      </w:pPr>
      <w:r w:rsidRPr="005400F6">
        <w:rPr>
          <w:b/>
          <w:bCs/>
          <w:sz w:val="24"/>
        </w:rPr>
        <w:t>T.C.</w:t>
      </w:r>
    </w:p>
    <w:p w:rsidR="00F965F8" w:rsidRPr="005400F6" w:rsidRDefault="00F965F8" w:rsidP="00F965F8">
      <w:pPr>
        <w:jc w:val="center"/>
        <w:rPr>
          <w:b/>
          <w:bCs/>
          <w:sz w:val="24"/>
        </w:rPr>
      </w:pPr>
      <w:r w:rsidRPr="005400F6">
        <w:rPr>
          <w:b/>
          <w:bCs/>
          <w:sz w:val="24"/>
        </w:rPr>
        <w:t>SAKARYA ÜNİVERSİTESİ</w:t>
      </w:r>
    </w:p>
    <w:p w:rsidR="00F965F8" w:rsidRPr="005400F6" w:rsidRDefault="00F965F8" w:rsidP="00F965F8">
      <w:pPr>
        <w:jc w:val="center"/>
        <w:rPr>
          <w:b/>
          <w:bCs/>
          <w:sz w:val="24"/>
        </w:rPr>
      </w:pPr>
      <w:r w:rsidRPr="005400F6">
        <w:rPr>
          <w:b/>
          <w:bCs/>
          <w:sz w:val="24"/>
        </w:rPr>
        <w:t>İLETİŞİM FAKÜLTESİ</w:t>
      </w:r>
    </w:p>
    <w:p w:rsidR="00F965F8" w:rsidRPr="005400F6" w:rsidRDefault="00F965F8" w:rsidP="00F965F8">
      <w:pPr>
        <w:jc w:val="center"/>
        <w:rPr>
          <w:b/>
          <w:bCs/>
          <w:sz w:val="24"/>
        </w:rPr>
      </w:pPr>
      <w:r w:rsidRPr="005400F6">
        <w:rPr>
          <w:b/>
          <w:sz w:val="24"/>
        </w:rPr>
        <w:t xml:space="preserve">FAKÜLTE </w:t>
      </w:r>
      <w:r>
        <w:rPr>
          <w:b/>
          <w:sz w:val="24"/>
        </w:rPr>
        <w:t xml:space="preserve">YÖNETİM </w:t>
      </w:r>
      <w:r w:rsidRPr="005400F6">
        <w:rPr>
          <w:b/>
          <w:sz w:val="24"/>
        </w:rPr>
        <w:t xml:space="preserve">KURULU </w:t>
      </w:r>
      <w:r w:rsidRPr="005400F6">
        <w:rPr>
          <w:b/>
          <w:bCs/>
          <w:sz w:val="24"/>
        </w:rPr>
        <w:t>TOPLANTI TUTANAĞI</w:t>
      </w:r>
    </w:p>
    <w:p w:rsidR="00F965F8" w:rsidRDefault="00F965F8" w:rsidP="00F965F8">
      <w:pPr>
        <w:jc w:val="both"/>
        <w:rPr>
          <w:bCs/>
          <w:szCs w:val="20"/>
        </w:rPr>
      </w:pPr>
    </w:p>
    <w:p w:rsidR="00F965F8" w:rsidRPr="005400F6" w:rsidRDefault="00F965F8" w:rsidP="00F965F8">
      <w:pPr>
        <w:jc w:val="both"/>
        <w:rPr>
          <w:bCs/>
          <w:szCs w:val="20"/>
        </w:rPr>
      </w:pPr>
    </w:p>
    <w:p w:rsidR="00F965F8" w:rsidRPr="005400F6" w:rsidRDefault="00DC43A0" w:rsidP="00F965F8">
      <w:pPr>
        <w:tabs>
          <w:tab w:val="left" w:pos="2340"/>
        </w:tabs>
        <w:jc w:val="both"/>
        <w:rPr>
          <w:b/>
          <w:sz w:val="24"/>
        </w:rPr>
      </w:pPr>
      <w:r>
        <w:rPr>
          <w:b/>
          <w:sz w:val="24"/>
        </w:rPr>
        <w:t>TOPLANTI NO</w:t>
      </w:r>
      <w:r>
        <w:rPr>
          <w:b/>
          <w:sz w:val="24"/>
        </w:rPr>
        <w:tab/>
        <w:t>: 2015/87</w:t>
      </w:r>
    </w:p>
    <w:p w:rsidR="00F965F8" w:rsidRPr="005400F6" w:rsidRDefault="00F965F8" w:rsidP="00F965F8">
      <w:pPr>
        <w:tabs>
          <w:tab w:val="left" w:pos="2340"/>
        </w:tabs>
        <w:jc w:val="both"/>
        <w:rPr>
          <w:b/>
          <w:sz w:val="24"/>
        </w:rPr>
      </w:pPr>
      <w:r w:rsidRPr="005400F6">
        <w:rPr>
          <w:b/>
          <w:sz w:val="24"/>
        </w:rPr>
        <w:t>TOPLANTI TARİHİ</w:t>
      </w:r>
      <w:r w:rsidRPr="005400F6">
        <w:rPr>
          <w:b/>
          <w:sz w:val="24"/>
        </w:rPr>
        <w:tab/>
        <w:t xml:space="preserve">: </w:t>
      </w:r>
      <w:proofErr w:type="gramStart"/>
      <w:r w:rsidR="00A764D1">
        <w:rPr>
          <w:b/>
          <w:sz w:val="24"/>
        </w:rPr>
        <w:t>12</w:t>
      </w:r>
      <w:r>
        <w:rPr>
          <w:b/>
          <w:sz w:val="24"/>
        </w:rPr>
        <w:t>/10/2015</w:t>
      </w:r>
      <w:proofErr w:type="gramEnd"/>
    </w:p>
    <w:p w:rsidR="00F965F8" w:rsidRPr="005400F6" w:rsidRDefault="00F965F8" w:rsidP="00F965F8">
      <w:pPr>
        <w:tabs>
          <w:tab w:val="left" w:pos="2340"/>
        </w:tabs>
        <w:jc w:val="both"/>
        <w:rPr>
          <w:b/>
          <w:sz w:val="24"/>
        </w:rPr>
      </w:pPr>
    </w:p>
    <w:p w:rsidR="00F965F8" w:rsidRDefault="00F965F8" w:rsidP="00F965F8">
      <w:pPr>
        <w:tabs>
          <w:tab w:val="left" w:pos="4032"/>
        </w:tabs>
        <w:jc w:val="both"/>
        <w:rPr>
          <w:rFonts w:eastAsiaTheme="minorHAnsi"/>
          <w:sz w:val="24"/>
          <w:lang w:eastAsia="en-US"/>
        </w:rPr>
      </w:pPr>
      <w:r w:rsidRPr="005400F6">
        <w:rPr>
          <w:rFonts w:eastAsiaTheme="minorHAnsi"/>
          <w:sz w:val="24"/>
          <w:lang w:eastAsia="en-US"/>
        </w:rPr>
        <w:t>Fakültemiz Yönetim Kurulu, Dekan Prof. Dr. Aytekin İŞMAN Başkanlığı’nda t</w:t>
      </w:r>
      <w:r>
        <w:rPr>
          <w:rFonts w:eastAsiaTheme="minorHAnsi"/>
          <w:sz w:val="24"/>
          <w:lang w:eastAsia="en-US"/>
        </w:rPr>
        <w:t xml:space="preserve">oplanarak, gündemdeki maddeyi </w:t>
      </w:r>
      <w:r w:rsidRPr="005400F6">
        <w:rPr>
          <w:rFonts w:eastAsiaTheme="minorHAnsi"/>
          <w:sz w:val="24"/>
          <w:lang w:eastAsia="en-US"/>
        </w:rPr>
        <w:t>görüşmüş</w:t>
      </w:r>
      <w:r>
        <w:rPr>
          <w:rFonts w:eastAsiaTheme="minorHAnsi"/>
          <w:sz w:val="24"/>
          <w:lang w:eastAsia="en-US"/>
        </w:rPr>
        <w:t xml:space="preserve"> ve aşağıdaki kararı</w:t>
      </w:r>
      <w:r w:rsidRPr="005400F6">
        <w:rPr>
          <w:rFonts w:eastAsiaTheme="minorHAnsi"/>
          <w:sz w:val="24"/>
          <w:lang w:eastAsia="en-US"/>
        </w:rPr>
        <w:t xml:space="preserve"> almıştır.</w:t>
      </w:r>
    </w:p>
    <w:p w:rsidR="007D3B96" w:rsidRDefault="007D3B96" w:rsidP="00F965F8">
      <w:pPr>
        <w:tabs>
          <w:tab w:val="left" w:pos="4032"/>
        </w:tabs>
        <w:jc w:val="both"/>
        <w:rPr>
          <w:rFonts w:eastAsiaTheme="minorHAnsi"/>
          <w:sz w:val="24"/>
          <w:lang w:eastAsia="en-US"/>
        </w:rPr>
      </w:pPr>
    </w:p>
    <w:p w:rsidR="00CC6357" w:rsidRDefault="00CC6357" w:rsidP="00CC6357">
      <w:pPr>
        <w:rPr>
          <w:b/>
          <w:color w:val="000000"/>
          <w:sz w:val="24"/>
          <w:u w:val="single"/>
        </w:rPr>
      </w:pPr>
      <w:r w:rsidRPr="00BA359A">
        <w:rPr>
          <w:b/>
          <w:color w:val="000000"/>
          <w:sz w:val="24"/>
          <w:u w:val="single"/>
        </w:rPr>
        <w:t>GÜNDEM:</w:t>
      </w:r>
    </w:p>
    <w:p w:rsidR="00CC6357" w:rsidRDefault="00CC6357" w:rsidP="00CC6357">
      <w:pPr>
        <w:tabs>
          <w:tab w:val="left" w:pos="4032"/>
        </w:tabs>
        <w:jc w:val="both"/>
        <w:rPr>
          <w:b/>
          <w:bCs/>
          <w:color w:val="000000"/>
          <w:sz w:val="24"/>
        </w:rPr>
      </w:pPr>
    </w:p>
    <w:p w:rsidR="00CC6357" w:rsidRPr="00CC6357" w:rsidRDefault="00CC6357" w:rsidP="00CC6357">
      <w:pPr>
        <w:pStyle w:val="ListeParagraf"/>
        <w:ind w:left="644"/>
        <w:jc w:val="both"/>
        <w:rPr>
          <w:b/>
          <w:bCs/>
          <w:color w:val="000000"/>
          <w:sz w:val="24"/>
        </w:rPr>
      </w:pPr>
      <w:r>
        <w:rPr>
          <w:b/>
          <w:bCs/>
          <w:color w:val="000000"/>
          <w:sz w:val="24"/>
        </w:rPr>
        <w:t xml:space="preserve">     1</w:t>
      </w:r>
      <w:r w:rsidRPr="00CC6357">
        <w:rPr>
          <w:bCs/>
          <w:color w:val="000000"/>
          <w:sz w:val="24"/>
        </w:rPr>
        <w:t>-</w:t>
      </w:r>
      <w:r w:rsidRPr="00CC6357">
        <w:rPr>
          <w:sz w:val="24"/>
        </w:rPr>
        <w:t xml:space="preserve"> </w:t>
      </w:r>
      <w:r w:rsidRPr="00CC6357">
        <w:rPr>
          <w:rFonts w:eastAsiaTheme="minorHAnsi"/>
          <w:sz w:val="24"/>
          <w:lang w:eastAsia="en-US"/>
        </w:rPr>
        <w:t xml:space="preserve">Fakültemiz İletişim Tasarımı ve Medya Bölümü Öğretim Elemanlarından                                      Prof. Dr. Aytekin İŞMAN’ </w:t>
      </w:r>
      <w:proofErr w:type="spellStart"/>
      <w:r w:rsidRPr="00CC6357">
        <w:rPr>
          <w:rFonts w:eastAsiaTheme="minorHAnsi"/>
          <w:sz w:val="24"/>
          <w:lang w:eastAsia="en-US"/>
        </w:rPr>
        <w:t>ın</w:t>
      </w:r>
      <w:proofErr w:type="spellEnd"/>
      <w:r w:rsidRPr="00CC6357">
        <w:rPr>
          <w:rFonts w:eastAsiaTheme="minorHAnsi"/>
          <w:sz w:val="24"/>
          <w:lang w:eastAsia="en-US"/>
        </w:rPr>
        <w:t xml:space="preserve"> </w:t>
      </w:r>
      <w:proofErr w:type="gramStart"/>
      <w:r w:rsidRPr="00CC6357">
        <w:rPr>
          <w:rFonts w:eastAsiaTheme="minorHAnsi"/>
          <w:sz w:val="24"/>
          <w:lang w:eastAsia="en-US"/>
        </w:rPr>
        <w:t>08/10/2015</w:t>
      </w:r>
      <w:proofErr w:type="gramEnd"/>
      <w:r w:rsidRPr="00CC6357">
        <w:rPr>
          <w:rFonts w:eastAsiaTheme="minorHAnsi"/>
          <w:sz w:val="24"/>
          <w:lang w:eastAsia="en-US"/>
        </w:rPr>
        <w:t xml:space="preserve"> tarihli dilekçesi görüşmeye açıldı.</w:t>
      </w:r>
    </w:p>
    <w:p w:rsidR="00CC6357" w:rsidRPr="00ED5108" w:rsidRDefault="00CC6357" w:rsidP="00CC6357">
      <w:pPr>
        <w:tabs>
          <w:tab w:val="left" w:pos="4032"/>
        </w:tabs>
        <w:jc w:val="both"/>
        <w:rPr>
          <w:bCs/>
          <w:color w:val="000000"/>
          <w:sz w:val="24"/>
        </w:rPr>
      </w:pPr>
    </w:p>
    <w:p w:rsidR="00CC6357" w:rsidRDefault="00CC6357" w:rsidP="005D0730">
      <w:pPr>
        <w:spacing w:after="200" w:line="276" w:lineRule="auto"/>
        <w:jc w:val="both"/>
        <w:rPr>
          <w:rFonts w:eastAsiaTheme="minorHAnsi"/>
          <w:sz w:val="24"/>
          <w:lang w:eastAsia="en-US"/>
        </w:rPr>
      </w:pPr>
      <w:r>
        <w:rPr>
          <w:rFonts w:eastAsiaTheme="minorHAnsi"/>
          <w:b/>
          <w:sz w:val="24"/>
          <w:lang w:eastAsia="en-US"/>
        </w:rPr>
        <w:t>Karar No-1</w:t>
      </w:r>
      <w:r>
        <w:rPr>
          <w:sz w:val="24"/>
        </w:rPr>
        <w:t xml:space="preserve"> </w:t>
      </w:r>
      <w:r w:rsidRPr="006B2E4D">
        <w:rPr>
          <w:rFonts w:eastAsiaTheme="minorHAnsi"/>
          <w:sz w:val="24"/>
          <w:lang w:eastAsia="en-US"/>
        </w:rPr>
        <w:t xml:space="preserve">Yapılan görüşmeler sonunda; </w:t>
      </w:r>
      <w:r w:rsidRPr="00FF3B46">
        <w:rPr>
          <w:rFonts w:eastAsiaTheme="minorHAnsi"/>
          <w:b/>
          <w:sz w:val="24"/>
          <w:lang w:eastAsia="en-US"/>
        </w:rPr>
        <w:t>22-23 Ekim 2015</w:t>
      </w:r>
      <w:r w:rsidRPr="00DC43A0">
        <w:rPr>
          <w:rFonts w:eastAsiaTheme="minorHAnsi"/>
          <w:sz w:val="24"/>
          <w:lang w:eastAsia="en-US"/>
        </w:rPr>
        <w:t xml:space="preserve"> tarihlerinde Brüksel'de düzenlenecek olan </w:t>
      </w:r>
      <w:r w:rsidRPr="00FF3B46">
        <w:rPr>
          <w:rFonts w:eastAsiaTheme="minorHAnsi"/>
          <w:b/>
          <w:sz w:val="24"/>
          <w:lang w:eastAsia="en-US"/>
        </w:rPr>
        <w:t>"2015 EFQM Mükemmellik Ödülü Forum ve Galasına</w:t>
      </w:r>
      <w:r w:rsidRPr="00DC43A0">
        <w:rPr>
          <w:rFonts w:eastAsiaTheme="minorHAnsi"/>
          <w:sz w:val="24"/>
          <w:lang w:eastAsia="en-US"/>
        </w:rPr>
        <w:t xml:space="preserve">" katılacak olan </w:t>
      </w:r>
      <w:r>
        <w:rPr>
          <w:rFonts w:eastAsiaTheme="minorHAnsi"/>
          <w:sz w:val="24"/>
          <w:lang w:eastAsia="en-US"/>
        </w:rPr>
        <w:t xml:space="preserve">Fakültemiz İletişim Tasarımı ve Medya Bölümü Öğretim Üyesi </w:t>
      </w:r>
      <w:r w:rsidRPr="00FF3B46">
        <w:rPr>
          <w:rFonts w:eastAsiaTheme="minorHAnsi"/>
          <w:b/>
          <w:sz w:val="24"/>
          <w:lang w:eastAsia="en-US"/>
        </w:rPr>
        <w:t>Prof. Dr. Aytekin İŞMAN</w:t>
      </w:r>
      <w:r>
        <w:rPr>
          <w:rFonts w:eastAsiaTheme="minorHAnsi"/>
          <w:sz w:val="24"/>
          <w:lang w:eastAsia="en-US"/>
        </w:rPr>
        <w:t xml:space="preserve">’ </w:t>
      </w:r>
      <w:proofErr w:type="spellStart"/>
      <w:r>
        <w:rPr>
          <w:rFonts w:eastAsiaTheme="minorHAnsi"/>
          <w:sz w:val="24"/>
          <w:lang w:eastAsia="en-US"/>
        </w:rPr>
        <w:t>ın</w:t>
      </w:r>
      <w:proofErr w:type="spellEnd"/>
      <w:r>
        <w:rPr>
          <w:rFonts w:eastAsiaTheme="minorHAnsi"/>
          <w:sz w:val="24"/>
          <w:lang w:eastAsia="en-US"/>
        </w:rPr>
        <w:t xml:space="preserve"> </w:t>
      </w:r>
      <w:proofErr w:type="gramStart"/>
      <w:r w:rsidRPr="00FF3B46">
        <w:rPr>
          <w:rFonts w:eastAsiaTheme="minorHAnsi"/>
          <w:b/>
          <w:sz w:val="24"/>
          <w:lang w:eastAsia="en-US"/>
        </w:rPr>
        <w:t>22/10/2015</w:t>
      </w:r>
      <w:proofErr w:type="gramEnd"/>
      <w:r w:rsidRPr="00FF3B46">
        <w:rPr>
          <w:rFonts w:eastAsiaTheme="minorHAnsi"/>
          <w:b/>
          <w:sz w:val="24"/>
          <w:lang w:eastAsia="en-US"/>
        </w:rPr>
        <w:t>-25/10/2015</w:t>
      </w:r>
      <w:r>
        <w:rPr>
          <w:rFonts w:eastAsiaTheme="minorHAnsi"/>
          <w:sz w:val="24"/>
          <w:lang w:eastAsia="en-US"/>
        </w:rPr>
        <w:t xml:space="preserve"> tarihleri arasında katılım ücretinin Fakültemiz bütçesinden karşılanarak katılım ücretli, </w:t>
      </w:r>
      <w:r w:rsidRPr="00FF3B46">
        <w:rPr>
          <w:rFonts w:eastAsiaTheme="minorHAnsi"/>
          <w:b/>
          <w:sz w:val="24"/>
          <w:lang w:eastAsia="en-US"/>
        </w:rPr>
        <w:t>yolluksuz-</w:t>
      </w:r>
      <w:proofErr w:type="spellStart"/>
      <w:r w:rsidRPr="00FF3B46">
        <w:rPr>
          <w:rFonts w:eastAsiaTheme="minorHAnsi"/>
          <w:b/>
          <w:sz w:val="24"/>
          <w:lang w:eastAsia="en-US"/>
        </w:rPr>
        <w:t>yevmiyesiz</w:t>
      </w:r>
      <w:proofErr w:type="spellEnd"/>
      <w:r w:rsidRPr="00FF3B46">
        <w:rPr>
          <w:rFonts w:eastAsiaTheme="minorHAnsi"/>
          <w:b/>
          <w:sz w:val="24"/>
          <w:lang w:eastAsia="en-US"/>
        </w:rPr>
        <w:t>, maaşlı-izinli</w:t>
      </w:r>
      <w:r>
        <w:rPr>
          <w:rFonts w:eastAsiaTheme="minorHAnsi"/>
          <w:sz w:val="24"/>
          <w:lang w:eastAsia="en-US"/>
        </w:rPr>
        <w:t xml:space="preserve"> olarak </w:t>
      </w:r>
      <w:r w:rsidRPr="00DC43A0">
        <w:rPr>
          <w:rFonts w:eastAsiaTheme="minorHAnsi"/>
          <w:sz w:val="24"/>
          <w:lang w:eastAsia="en-US"/>
        </w:rPr>
        <w:t xml:space="preserve">görevlendirilmesinin </w:t>
      </w:r>
      <w:r w:rsidRPr="00570C3E">
        <w:rPr>
          <w:rFonts w:eastAsiaTheme="minorHAnsi"/>
          <w:b/>
          <w:sz w:val="24"/>
          <w:lang w:eastAsia="en-US"/>
        </w:rPr>
        <w:t>uygun</w:t>
      </w:r>
      <w:r w:rsidRPr="00DC43A0">
        <w:rPr>
          <w:rFonts w:eastAsiaTheme="minorHAnsi"/>
          <w:sz w:val="24"/>
          <w:lang w:eastAsia="en-US"/>
        </w:rPr>
        <w:t xml:space="preserve"> olduğu</w:t>
      </w:r>
      <w:r w:rsidR="005D0730">
        <w:rPr>
          <w:rFonts w:eastAsiaTheme="minorHAnsi"/>
          <w:sz w:val="24"/>
          <w:lang w:eastAsia="en-US"/>
        </w:rPr>
        <w:t>na oy birliği ile karar verildi.</w:t>
      </w:r>
    </w:p>
    <w:p w:rsidR="00CC6357" w:rsidRDefault="00CC6357" w:rsidP="00F965F8">
      <w:pPr>
        <w:tabs>
          <w:tab w:val="left" w:pos="4032"/>
        </w:tabs>
        <w:jc w:val="both"/>
        <w:rPr>
          <w:rFonts w:eastAsiaTheme="minorHAnsi"/>
          <w:sz w:val="24"/>
          <w:lang w:eastAsia="en-US"/>
        </w:rPr>
      </w:pPr>
    </w:p>
    <w:p w:rsidR="007D3B96" w:rsidRPr="00AE564E" w:rsidRDefault="007D3B96" w:rsidP="007D3B96">
      <w:pPr>
        <w:rPr>
          <w:b/>
          <w:bCs/>
          <w:color w:val="000000"/>
          <w:sz w:val="24"/>
        </w:rPr>
      </w:pPr>
      <w:r w:rsidRPr="00AE564E">
        <w:rPr>
          <w:b/>
          <w:bCs/>
          <w:color w:val="000000"/>
          <w:sz w:val="24"/>
        </w:rPr>
        <w:t>GÜNDEM:</w:t>
      </w:r>
    </w:p>
    <w:p w:rsidR="007D3B96" w:rsidRDefault="007D3B96" w:rsidP="007D3B96">
      <w:pPr>
        <w:tabs>
          <w:tab w:val="left" w:pos="4032"/>
        </w:tabs>
        <w:jc w:val="both"/>
        <w:rPr>
          <w:b/>
          <w:bCs/>
          <w:color w:val="000000"/>
          <w:sz w:val="24"/>
        </w:rPr>
      </w:pPr>
    </w:p>
    <w:p w:rsidR="007D3B96" w:rsidRPr="00AE564E" w:rsidRDefault="00CC6357" w:rsidP="007D3B96">
      <w:pPr>
        <w:autoSpaceDE w:val="0"/>
        <w:autoSpaceDN w:val="0"/>
        <w:adjustRightInd w:val="0"/>
        <w:ind w:firstLine="708"/>
        <w:jc w:val="both"/>
        <w:rPr>
          <w:bCs/>
          <w:color w:val="000000"/>
          <w:sz w:val="24"/>
        </w:rPr>
      </w:pPr>
      <w:r w:rsidRPr="00AE564E">
        <w:rPr>
          <w:b/>
          <w:bCs/>
          <w:color w:val="000000"/>
          <w:sz w:val="24"/>
        </w:rPr>
        <w:t>2</w:t>
      </w:r>
      <w:r w:rsidR="007D3B96" w:rsidRPr="00AE564E">
        <w:rPr>
          <w:b/>
          <w:bCs/>
          <w:color w:val="000000"/>
          <w:sz w:val="24"/>
        </w:rPr>
        <w:t xml:space="preserve">- </w:t>
      </w:r>
      <w:r w:rsidR="007D3B96" w:rsidRPr="00AE564E">
        <w:rPr>
          <w:bCs/>
          <w:color w:val="000000"/>
          <w:sz w:val="24"/>
        </w:rPr>
        <w:t xml:space="preserve">Fakültemiz Halkla İlişkiler ve Reklamcılık Bölüm Başkanlığı’nın </w:t>
      </w:r>
      <w:proofErr w:type="gramStart"/>
      <w:r w:rsidR="007D3B96" w:rsidRPr="00AE564E">
        <w:rPr>
          <w:bCs/>
          <w:color w:val="000000"/>
          <w:sz w:val="24"/>
        </w:rPr>
        <w:t>08/10/2015</w:t>
      </w:r>
      <w:proofErr w:type="gramEnd"/>
      <w:r w:rsidR="007D3B96" w:rsidRPr="00AE564E">
        <w:rPr>
          <w:bCs/>
          <w:color w:val="000000"/>
          <w:sz w:val="24"/>
        </w:rPr>
        <w:t xml:space="preserve"> tarihli </w:t>
      </w:r>
      <w:r w:rsidR="002B31FD" w:rsidRPr="00AE564E">
        <w:rPr>
          <w:bCs/>
          <w:color w:val="000000"/>
          <w:sz w:val="24"/>
        </w:rPr>
        <w:t xml:space="preserve">ve </w:t>
      </w:r>
      <w:r w:rsidR="007D3B96" w:rsidRPr="00AE564E">
        <w:rPr>
          <w:bCs/>
          <w:color w:val="000000"/>
          <w:sz w:val="24"/>
        </w:rPr>
        <w:t>33989565/302.11.03//42573 sayılı yazısı görüşmeye açıldı.</w:t>
      </w:r>
    </w:p>
    <w:p w:rsidR="007D3B96" w:rsidRPr="00AE564E" w:rsidRDefault="007D3B96" w:rsidP="007D3B96">
      <w:pPr>
        <w:autoSpaceDE w:val="0"/>
        <w:autoSpaceDN w:val="0"/>
        <w:adjustRightInd w:val="0"/>
        <w:jc w:val="both"/>
        <w:rPr>
          <w:b/>
          <w:bCs/>
          <w:color w:val="000000"/>
          <w:sz w:val="24"/>
        </w:rPr>
      </w:pPr>
    </w:p>
    <w:p w:rsidR="007D3B96" w:rsidRDefault="00CC6357" w:rsidP="002B31FD">
      <w:pPr>
        <w:spacing w:after="200" w:line="276" w:lineRule="auto"/>
        <w:jc w:val="both"/>
        <w:rPr>
          <w:b/>
          <w:sz w:val="24"/>
        </w:rPr>
      </w:pPr>
      <w:r w:rsidRPr="00AE564E">
        <w:rPr>
          <w:b/>
          <w:bCs/>
          <w:color w:val="000000"/>
          <w:sz w:val="24"/>
        </w:rPr>
        <w:t>Karar No-2</w:t>
      </w:r>
      <w:r w:rsidR="007D3B96" w:rsidRPr="00B50C22">
        <w:rPr>
          <w:rFonts w:ascii="TimesNewRomanPS-BoldMT" w:eastAsiaTheme="minorHAnsi" w:hAnsi="TimesNewRomanPS-BoldMT" w:cs="TimesNewRomanPS-BoldMT"/>
          <w:b/>
          <w:bCs/>
          <w:sz w:val="24"/>
          <w:lang w:eastAsia="en-US"/>
        </w:rPr>
        <w:t xml:space="preserve"> </w:t>
      </w:r>
      <w:r w:rsidR="007D3B96" w:rsidRPr="00B50C22">
        <w:rPr>
          <w:rFonts w:ascii="TimesNewRomanPSMT" w:eastAsiaTheme="minorHAnsi" w:hAnsi="TimesNewRomanPSMT" w:cs="TimesNewRomanPSMT"/>
          <w:sz w:val="24"/>
          <w:lang w:eastAsia="en-US"/>
        </w:rPr>
        <w:t>Yapılan görüşmeler sonunda;</w:t>
      </w:r>
      <w:r w:rsidR="007D3B96" w:rsidRPr="00B73E55">
        <w:rPr>
          <w:rFonts w:eastAsiaTheme="minorHAnsi"/>
          <w:sz w:val="24"/>
          <w:lang w:eastAsia="en-US"/>
        </w:rPr>
        <w:t xml:space="preserve"> </w:t>
      </w:r>
      <w:r w:rsidR="007D3B96">
        <w:rPr>
          <w:rFonts w:eastAsiaTheme="minorHAnsi"/>
          <w:sz w:val="24"/>
          <w:lang w:eastAsia="en-US"/>
        </w:rPr>
        <w:t xml:space="preserve">Fakültemiz Halkla İlişkiler ve Reklamcılık Bölümü öğrencilerinden G1416.00031 öğrenci </w:t>
      </w:r>
      <w:proofErr w:type="spellStart"/>
      <w:r w:rsidR="007D3B96">
        <w:rPr>
          <w:rFonts w:eastAsiaTheme="minorHAnsi"/>
          <w:sz w:val="24"/>
          <w:lang w:eastAsia="en-US"/>
        </w:rPr>
        <w:t>no’lu</w:t>
      </w:r>
      <w:proofErr w:type="spellEnd"/>
      <w:r w:rsidR="007D3B96">
        <w:rPr>
          <w:rFonts w:eastAsiaTheme="minorHAnsi"/>
          <w:sz w:val="24"/>
          <w:lang w:eastAsia="en-US"/>
        </w:rPr>
        <w:t xml:space="preserve"> </w:t>
      </w:r>
      <w:r w:rsidR="007D3B96">
        <w:rPr>
          <w:rFonts w:eastAsiaTheme="minorHAnsi"/>
          <w:b/>
          <w:sz w:val="24"/>
          <w:lang w:eastAsia="en-US"/>
        </w:rPr>
        <w:t xml:space="preserve">Selin TEKİN </w:t>
      </w:r>
      <w:r w:rsidR="007D3B96" w:rsidRPr="00B73E55">
        <w:rPr>
          <w:rFonts w:eastAsiaTheme="minorHAnsi"/>
          <w:sz w:val="24"/>
          <w:lang w:eastAsia="en-US"/>
        </w:rPr>
        <w:t>ve</w:t>
      </w:r>
      <w:r w:rsidR="007D3B96">
        <w:rPr>
          <w:rFonts w:eastAsiaTheme="minorHAnsi"/>
          <w:b/>
          <w:sz w:val="24"/>
          <w:lang w:eastAsia="en-US"/>
        </w:rPr>
        <w:t xml:space="preserve"> </w:t>
      </w:r>
      <w:proofErr w:type="gramStart"/>
      <w:r w:rsidR="007D3B96" w:rsidRPr="00B73E55">
        <w:rPr>
          <w:rFonts w:eastAsiaTheme="minorHAnsi"/>
          <w:sz w:val="24"/>
          <w:lang w:eastAsia="en-US"/>
        </w:rPr>
        <w:t>1416.00054</w:t>
      </w:r>
      <w:proofErr w:type="gramEnd"/>
      <w:r w:rsidR="007D3B96">
        <w:rPr>
          <w:rFonts w:eastAsiaTheme="minorHAnsi"/>
          <w:sz w:val="24"/>
          <w:lang w:eastAsia="en-US"/>
        </w:rPr>
        <w:t xml:space="preserve"> öğrenci </w:t>
      </w:r>
      <w:proofErr w:type="spellStart"/>
      <w:r w:rsidR="007D3B96">
        <w:rPr>
          <w:rFonts w:eastAsiaTheme="minorHAnsi"/>
          <w:sz w:val="24"/>
          <w:lang w:eastAsia="en-US"/>
        </w:rPr>
        <w:t>no’lu</w:t>
      </w:r>
      <w:proofErr w:type="spellEnd"/>
      <w:r w:rsidR="007D3B96">
        <w:rPr>
          <w:rFonts w:eastAsiaTheme="minorHAnsi"/>
          <w:sz w:val="24"/>
          <w:lang w:eastAsia="en-US"/>
        </w:rPr>
        <w:t xml:space="preserve"> </w:t>
      </w:r>
      <w:proofErr w:type="spellStart"/>
      <w:r w:rsidR="007D3B96" w:rsidRPr="00B73E55">
        <w:rPr>
          <w:rFonts w:eastAsiaTheme="minorHAnsi"/>
          <w:b/>
          <w:sz w:val="24"/>
          <w:lang w:eastAsia="en-US"/>
        </w:rPr>
        <w:t>Nasiba</w:t>
      </w:r>
      <w:proofErr w:type="spellEnd"/>
      <w:r w:rsidR="007D3B96" w:rsidRPr="00B73E55">
        <w:rPr>
          <w:rFonts w:eastAsiaTheme="minorHAnsi"/>
          <w:b/>
          <w:sz w:val="24"/>
          <w:lang w:eastAsia="en-US"/>
        </w:rPr>
        <w:t xml:space="preserve"> DOSMURADOVA</w:t>
      </w:r>
      <w:r w:rsidR="007D3B96">
        <w:rPr>
          <w:rFonts w:eastAsiaTheme="minorHAnsi"/>
          <w:sz w:val="24"/>
          <w:lang w:eastAsia="en-US"/>
        </w:rPr>
        <w:t xml:space="preserve">’ </w:t>
      </w:r>
      <w:proofErr w:type="spellStart"/>
      <w:r w:rsidR="007D3B96">
        <w:rPr>
          <w:rFonts w:eastAsiaTheme="minorHAnsi"/>
          <w:sz w:val="24"/>
          <w:lang w:eastAsia="en-US"/>
        </w:rPr>
        <w:t>nın</w:t>
      </w:r>
      <w:proofErr w:type="spellEnd"/>
      <w:r w:rsidR="007D3B96">
        <w:rPr>
          <w:rFonts w:eastAsiaTheme="minorHAnsi"/>
          <w:sz w:val="24"/>
          <w:lang w:eastAsia="en-US"/>
        </w:rPr>
        <w:t xml:space="preserve"> </w:t>
      </w:r>
      <w:r w:rsidR="007D3B96" w:rsidRPr="0013440D">
        <w:rPr>
          <w:rFonts w:eastAsiaTheme="minorHAnsi"/>
          <w:sz w:val="24"/>
          <w:lang w:eastAsia="en-US"/>
        </w:rPr>
        <w:t xml:space="preserve">kendi isteği ile </w:t>
      </w:r>
      <w:r w:rsidR="007D3B96">
        <w:rPr>
          <w:rFonts w:eastAsiaTheme="minorHAnsi"/>
          <w:sz w:val="24"/>
          <w:lang w:eastAsia="en-US"/>
        </w:rPr>
        <w:t xml:space="preserve">kayıtlarının silinmesinin </w:t>
      </w:r>
      <w:r w:rsidR="007D3B96" w:rsidRPr="0013440D">
        <w:rPr>
          <w:rFonts w:eastAsiaTheme="minorHAnsi"/>
          <w:b/>
          <w:sz w:val="24"/>
          <w:lang w:eastAsia="en-US"/>
        </w:rPr>
        <w:t>uygun</w:t>
      </w:r>
      <w:r w:rsidR="007D3B96">
        <w:rPr>
          <w:rFonts w:eastAsiaTheme="minorHAnsi"/>
          <w:sz w:val="24"/>
          <w:lang w:eastAsia="en-US"/>
        </w:rPr>
        <w:t xml:space="preserve"> olduğuna oy birliği ile karar verildi</w:t>
      </w:r>
      <w:r w:rsidR="002B31FD">
        <w:rPr>
          <w:rFonts w:eastAsiaTheme="minorHAnsi"/>
          <w:sz w:val="24"/>
          <w:lang w:eastAsia="en-US"/>
        </w:rPr>
        <w:t>.</w:t>
      </w:r>
    </w:p>
    <w:p w:rsidR="00CC6357" w:rsidRDefault="00CC6357" w:rsidP="007D3B96">
      <w:pPr>
        <w:rPr>
          <w:b/>
          <w:color w:val="000000"/>
          <w:sz w:val="24"/>
          <w:u w:val="single"/>
        </w:rPr>
      </w:pPr>
    </w:p>
    <w:p w:rsidR="00CC6357" w:rsidRDefault="00CC6357" w:rsidP="00CC6357">
      <w:pPr>
        <w:spacing w:after="200" w:line="276" w:lineRule="auto"/>
        <w:ind w:left="5664" w:firstLine="708"/>
        <w:rPr>
          <w:rFonts w:eastAsiaTheme="minorHAnsi"/>
          <w:b/>
          <w:sz w:val="24"/>
          <w:lang w:eastAsia="en-US"/>
        </w:rPr>
      </w:pPr>
    </w:p>
    <w:p w:rsidR="00CC6357" w:rsidRDefault="00CC6357" w:rsidP="005D0730">
      <w:pPr>
        <w:spacing w:after="200" w:line="276" w:lineRule="auto"/>
        <w:ind w:left="5664" w:firstLine="708"/>
        <w:rPr>
          <w:rFonts w:eastAsiaTheme="minorHAnsi"/>
          <w:sz w:val="24"/>
          <w:lang w:eastAsia="en-US"/>
        </w:rPr>
      </w:pPr>
      <w:r>
        <w:rPr>
          <w:rFonts w:eastAsiaTheme="minorHAnsi"/>
          <w:b/>
          <w:sz w:val="24"/>
          <w:lang w:eastAsia="en-US"/>
        </w:rPr>
        <w:t xml:space="preserve">  </w:t>
      </w:r>
    </w:p>
    <w:p w:rsidR="00CC6357" w:rsidRDefault="00CC6357" w:rsidP="00CC6357">
      <w:pPr>
        <w:tabs>
          <w:tab w:val="left" w:pos="4032"/>
        </w:tabs>
        <w:jc w:val="both"/>
        <w:rPr>
          <w:rFonts w:eastAsiaTheme="minorHAnsi"/>
          <w:sz w:val="24"/>
          <w:lang w:eastAsia="en-US"/>
        </w:rPr>
      </w:pPr>
    </w:p>
    <w:p w:rsidR="00CC6357" w:rsidRDefault="00CC6357" w:rsidP="00CC6357">
      <w:pPr>
        <w:tabs>
          <w:tab w:val="left" w:pos="4032"/>
        </w:tabs>
        <w:jc w:val="both"/>
        <w:rPr>
          <w:rFonts w:eastAsiaTheme="minorHAnsi"/>
          <w:sz w:val="24"/>
          <w:lang w:eastAsia="en-US"/>
        </w:rPr>
      </w:pPr>
    </w:p>
    <w:p w:rsidR="00CC6357" w:rsidRDefault="00CC6357" w:rsidP="00CC6357">
      <w:pPr>
        <w:tabs>
          <w:tab w:val="left" w:pos="4032"/>
        </w:tabs>
        <w:jc w:val="both"/>
        <w:rPr>
          <w:rFonts w:eastAsiaTheme="minorHAnsi"/>
          <w:sz w:val="24"/>
          <w:lang w:eastAsia="en-US"/>
        </w:rPr>
      </w:pPr>
    </w:p>
    <w:p w:rsidR="00CC6357" w:rsidRDefault="00CC6357" w:rsidP="00CC6357">
      <w:pPr>
        <w:tabs>
          <w:tab w:val="left" w:pos="4032"/>
        </w:tabs>
        <w:jc w:val="both"/>
        <w:rPr>
          <w:rFonts w:eastAsiaTheme="minorHAnsi"/>
          <w:sz w:val="24"/>
          <w:lang w:eastAsia="en-US"/>
        </w:rPr>
      </w:pPr>
    </w:p>
    <w:p w:rsidR="00CC6357" w:rsidRDefault="00CC6357" w:rsidP="007D3B96">
      <w:pPr>
        <w:rPr>
          <w:b/>
          <w:color w:val="000000"/>
          <w:sz w:val="24"/>
          <w:u w:val="single"/>
        </w:rPr>
      </w:pPr>
    </w:p>
    <w:p w:rsidR="00CC6357" w:rsidRDefault="00CC6357" w:rsidP="007D3B96">
      <w:pPr>
        <w:rPr>
          <w:b/>
          <w:color w:val="000000"/>
          <w:sz w:val="24"/>
          <w:u w:val="single"/>
        </w:rPr>
      </w:pPr>
    </w:p>
    <w:p w:rsidR="00CC6357" w:rsidRDefault="00CC6357" w:rsidP="007D3B96">
      <w:pPr>
        <w:rPr>
          <w:b/>
          <w:color w:val="000000"/>
          <w:sz w:val="24"/>
          <w:u w:val="single"/>
        </w:rPr>
      </w:pPr>
    </w:p>
    <w:p w:rsidR="00CC6357" w:rsidRDefault="00CC6357" w:rsidP="007D3B96">
      <w:pPr>
        <w:rPr>
          <w:b/>
          <w:color w:val="000000"/>
          <w:sz w:val="24"/>
          <w:u w:val="single"/>
        </w:rPr>
      </w:pPr>
    </w:p>
    <w:p w:rsidR="00CC6357" w:rsidRDefault="00CC6357" w:rsidP="007D3B96">
      <w:pPr>
        <w:rPr>
          <w:b/>
          <w:color w:val="000000"/>
          <w:sz w:val="24"/>
          <w:u w:val="single"/>
        </w:rPr>
      </w:pPr>
    </w:p>
    <w:p w:rsidR="00CC6357" w:rsidRDefault="00CC6357" w:rsidP="007D3B96">
      <w:pPr>
        <w:rPr>
          <w:b/>
          <w:color w:val="000000"/>
          <w:sz w:val="24"/>
          <w:u w:val="single"/>
        </w:rPr>
      </w:pPr>
    </w:p>
    <w:p w:rsidR="00CC6357" w:rsidRDefault="00CC6357" w:rsidP="007D3B96">
      <w:pPr>
        <w:rPr>
          <w:b/>
          <w:color w:val="000000"/>
          <w:sz w:val="24"/>
          <w:u w:val="single"/>
        </w:rPr>
      </w:pPr>
    </w:p>
    <w:p w:rsidR="00CC6357" w:rsidRDefault="00CC6357" w:rsidP="007D3B96">
      <w:pPr>
        <w:rPr>
          <w:b/>
          <w:color w:val="000000"/>
          <w:sz w:val="24"/>
          <w:u w:val="single"/>
        </w:rPr>
      </w:pPr>
    </w:p>
    <w:p w:rsidR="007D3B96" w:rsidRPr="00AE564E" w:rsidRDefault="007D3B96" w:rsidP="007D3B96">
      <w:pPr>
        <w:rPr>
          <w:b/>
          <w:bCs/>
          <w:color w:val="000000"/>
          <w:sz w:val="24"/>
        </w:rPr>
      </w:pPr>
      <w:r w:rsidRPr="00AE564E">
        <w:rPr>
          <w:b/>
          <w:bCs/>
          <w:color w:val="000000"/>
          <w:sz w:val="24"/>
        </w:rPr>
        <w:t>GÜNDEM:</w:t>
      </w:r>
    </w:p>
    <w:p w:rsidR="007D3B96" w:rsidRPr="00AE564E" w:rsidRDefault="007D3B96" w:rsidP="007D3B96">
      <w:pPr>
        <w:tabs>
          <w:tab w:val="left" w:pos="4032"/>
        </w:tabs>
        <w:jc w:val="both"/>
        <w:rPr>
          <w:bCs/>
          <w:color w:val="000000"/>
          <w:sz w:val="24"/>
        </w:rPr>
      </w:pPr>
    </w:p>
    <w:p w:rsidR="007D3B96" w:rsidRPr="00AE564E" w:rsidRDefault="00CC6357" w:rsidP="007D3B96">
      <w:pPr>
        <w:autoSpaceDE w:val="0"/>
        <w:autoSpaceDN w:val="0"/>
        <w:adjustRightInd w:val="0"/>
        <w:ind w:firstLine="708"/>
        <w:jc w:val="both"/>
        <w:rPr>
          <w:bCs/>
          <w:color w:val="000000"/>
          <w:sz w:val="24"/>
        </w:rPr>
      </w:pPr>
      <w:r w:rsidRPr="00AE564E">
        <w:rPr>
          <w:b/>
          <w:bCs/>
          <w:color w:val="000000"/>
          <w:sz w:val="24"/>
        </w:rPr>
        <w:t>3</w:t>
      </w:r>
      <w:r w:rsidR="007D3B96" w:rsidRPr="00AE564E">
        <w:rPr>
          <w:b/>
          <w:bCs/>
          <w:color w:val="000000"/>
          <w:sz w:val="24"/>
        </w:rPr>
        <w:t>-</w:t>
      </w:r>
      <w:r w:rsidR="007D3B96" w:rsidRPr="00AE564E">
        <w:rPr>
          <w:bCs/>
          <w:color w:val="000000"/>
          <w:sz w:val="24"/>
        </w:rPr>
        <w:t xml:space="preserve"> Fakültemiz Halkla İlişkiler ve Reklamcılık Bölüm Başkanlığı’nın </w:t>
      </w:r>
      <w:proofErr w:type="gramStart"/>
      <w:r w:rsidR="007D3B96" w:rsidRPr="00AE564E">
        <w:rPr>
          <w:bCs/>
          <w:color w:val="000000"/>
          <w:sz w:val="24"/>
        </w:rPr>
        <w:t>08/10/2015</w:t>
      </w:r>
      <w:proofErr w:type="gramEnd"/>
      <w:r w:rsidR="007D3B96" w:rsidRPr="00AE564E">
        <w:rPr>
          <w:bCs/>
          <w:color w:val="000000"/>
          <w:sz w:val="24"/>
        </w:rPr>
        <w:t xml:space="preserve"> tarihli ve 33989565/302.02/ 42572 sayılı yazısı görüşmeye açıldı.</w:t>
      </w:r>
    </w:p>
    <w:p w:rsidR="007D3B96" w:rsidRPr="00AE564E" w:rsidRDefault="007D3B96" w:rsidP="007D3B96">
      <w:pPr>
        <w:autoSpaceDE w:val="0"/>
        <w:autoSpaceDN w:val="0"/>
        <w:adjustRightInd w:val="0"/>
        <w:jc w:val="both"/>
        <w:rPr>
          <w:bCs/>
          <w:color w:val="000000"/>
          <w:sz w:val="24"/>
        </w:rPr>
      </w:pPr>
    </w:p>
    <w:p w:rsidR="007D3B96" w:rsidRPr="00AE564E" w:rsidRDefault="00CC6357" w:rsidP="007D3B96">
      <w:pPr>
        <w:autoSpaceDE w:val="0"/>
        <w:autoSpaceDN w:val="0"/>
        <w:adjustRightInd w:val="0"/>
        <w:jc w:val="both"/>
        <w:rPr>
          <w:bCs/>
          <w:color w:val="000000"/>
          <w:sz w:val="24"/>
        </w:rPr>
      </w:pPr>
      <w:r w:rsidRPr="00AE564E">
        <w:rPr>
          <w:b/>
          <w:bCs/>
          <w:color w:val="000000"/>
          <w:sz w:val="24"/>
        </w:rPr>
        <w:t>Karar No-3</w:t>
      </w:r>
      <w:r w:rsidR="007D3B96" w:rsidRPr="00AE564E">
        <w:rPr>
          <w:bCs/>
          <w:color w:val="000000"/>
          <w:sz w:val="24"/>
        </w:rPr>
        <w:t xml:space="preserve"> Yapılan görüşmeler sonunda; 2015-2016 Eğitim-Öğretim Yılı Güz Yarıyılında mazeretleri nedeniyle derse yazılamayan Fakültemiz Halkla İlişkiler ve Reklamcılık Bölümü öğrencilerinden aşağıdaki tabloda adı-soyadı belirtilenlerin karşılarında yazılı derslere yazılmalarının uygun olduğuna oy birliği ile karar verildi.</w:t>
      </w:r>
    </w:p>
    <w:p w:rsidR="0044436B" w:rsidRDefault="0044436B" w:rsidP="007D3B96">
      <w:pPr>
        <w:autoSpaceDE w:val="0"/>
        <w:autoSpaceDN w:val="0"/>
        <w:adjustRightInd w:val="0"/>
        <w:jc w:val="both"/>
        <w:rPr>
          <w:rFonts w:ascii="TimesNewRomanPSMT" w:eastAsiaTheme="minorHAnsi" w:hAnsi="TimesNewRomanPSMT" w:cs="TimesNewRomanPSMT"/>
          <w:sz w:val="24"/>
          <w:lang w:eastAsia="en-US"/>
        </w:rPr>
      </w:pPr>
    </w:p>
    <w:tbl>
      <w:tblPr>
        <w:tblStyle w:val="TabloKlavuzu"/>
        <w:tblW w:w="0" w:type="auto"/>
        <w:tblLook w:val="04A0" w:firstRow="1" w:lastRow="0" w:firstColumn="1" w:lastColumn="0" w:noHBand="0" w:noVBand="1"/>
      </w:tblPr>
      <w:tblGrid>
        <w:gridCol w:w="1951"/>
        <w:gridCol w:w="3260"/>
        <w:gridCol w:w="4001"/>
      </w:tblGrid>
      <w:tr w:rsidR="0044436B" w:rsidRPr="0044436B" w:rsidTr="0044436B">
        <w:tc>
          <w:tcPr>
            <w:tcW w:w="1951" w:type="dxa"/>
          </w:tcPr>
          <w:p w:rsidR="0044436B" w:rsidRPr="0044436B" w:rsidRDefault="0044436B" w:rsidP="0044436B">
            <w:pPr>
              <w:autoSpaceDE w:val="0"/>
              <w:autoSpaceDN w:val="0"/>
              <w:adjustRightInd w:val="0"/>
              <w:jc w:val="center"/>
              <w:rPr>
                <w:rFonts w:ascii="TimesNewRomanPSMT" w:eastAsiaTheme="minorHAnsi" w:hAnsi="TimesNewRomanPSMT" w:cs="TimesNewRomanPSMT"/>
                <w:b/>
                <w:sz w:val="24"/>
                <w:lang w:eastAsia="en-US"/>
              </w:rPr>
            </w:pPr>
            <w:r w:rsidRPr="0044436B">
              <w:rPr>
                <w:rFonts w:ascii="TimesNewRomanPSMT" w:eastAsiaTheme="minorHAnsi" w:hAnsi="TimesNewRomanPSMT" w:cs="TimesNewRomanPSMT"/>
                <w:b/>
                <w:sz w:val="24"/>
                <w:lang w:eastAsia="en-US"/>
              </w:rPr>
              <w:t>Numarası</w:t>
            </w:r>
          </w:p>
        </w:tc>
        <w:tc>
          <w:tcPr>
            <w:tcW w:w="3260" w:type="dxa"/>
          </w:tcPr>
          <w:p w:rsidR="0044436B" w:rsidRPr="0044436B" w:rsidRDefault="0044436B" w:rsidP="0044436B">
            <w:pPr>
              <w:autoSpaceDE w:val="0"/>
              <w:autoSpaceDN w:val="0"/>
              <w:adjustRightInd w:val="0"/>
              <w:jc w:val="center"/>
              <w:rPr>
                <w:rFonts w:ascii="TimesNewRomanPSMT" w:eastAsiaTheme="minorHAnsi" w:hAnsi="TimesNewRomanPSMT" w:cs="TimesNewRomanPSMT"/>
                <w:b/>
                <w:sz w:val="24"/>
                <w:lang w:eastAsia="en-US"/>
              </w:rPr>
            </w:pPr>
            <w:r w:rsidRPr="0044436B">
              <w:rPr>
                <w:rFonts w:ascii="TimesNewRomanPSMT" w:eastAsiaTheme="minorHAnsi" w:hAnsi="TimesNewRomanPSMT" w:cs="TimesNewRomanPSMT"/>
                <w:b/>
                <w:sz w:val="24"/>
                <w:lang w:eastAsia="en-US"/>
              </w:rPr>
              <w:t>Adı-Soyadı</w:t>
            </w:r>
          </w:p>
        </w:tc>
        <w:tc>
          <w:tcPr>
            <w:tcW w:w="4001" w:type="dxa"/>
          </w:tcPr>
          <w:p w:rsidR="0044436B" w:rsidRPr="0044436B" w:rsidRDefault="0044436B" w:rsidP="0044436B">
            <w:pPr>
              <w:autoSpaceDE w:val="0"/>
              <w:autoSpaceDN w:val="0"/>
              <w:adjustRightInd w:val="0"/>
              <w:jc w:val="center"/>
              <w:rPr>
                <w:rFonts w:ascii="TimesNewRomanPSMT" w:eastAsiaTheme="minorHAnsi" w:hAnsi="TimesNewRomanPSMT" w:cs="TimesNewRomanPSMT"/>
                <w:b/>
                <w:sz w:val="24"/>
                <w:lang w:eastAsia="en-US"/>
              </w:rPr>
            </w:pPr>
            <w:r w:rsidRPr="0044436B">
              <w:rPr>
                <w:rFonts w:ascii="TimesNewRomanPSMT" w:eastAsiaTheme="minorHAnsi" w:hAnsi="TimesNewRomanPSMT" w:cs="TimesNewRomanPSMT"/>
                <w:b/>
                <w:sz w:val="24"/>
                <w:lang w:eastAsia="en-US"/>
              </w:rPr>
              <w:t>Derse Yazılma Yapılacak Dersler</w:t>
            </w:r>
          </w:p>
        </w:tc>
      </w:tr>
      <w:tr w:rsidR="0044436B" w:rsidTr="0044436B">
        <w:tc>
          <w:tcPr>
            <w:tcW w:w="1951" w:type="dxa"/>
          </w:tcPr>
          <w:p w:rsidR="0044436B" w:rsidRDefault="0044436B" w:rsidP="007D3B96">
            <w:pPr>
              <w:autoSpaceDE w:val="0"/>
              <w:autoSpaceDN w:val="0"/>
              <w:adjustRightInd w:val="0"/>
              <w:jc w:val="both"/>
              <w:rPr>
                <w:rFonts w:ascii="TimesNewRomanPSMT" w:eastAsiaTheme="minorHAnsi" w:hAnsi="TimesNewRomanPSMT" w:cs="TimesNewRomanPSMT"/>
                <w:sz w:val="24"/>
                <w:lang w:eastAsia="en-US"/>
              </w:rPr>
            </w:pPr>
            <w:r w:rsidRPr="007D3B96">
              <w:rPr>
                <w:sz w:val="24"/>
              </w:rPr>
              <w:t>1516.00042</w:t>
            </w:r>
          </w:p>
        </w:tc>
        <w:tc>
          <w:tcPr>
            <w:tcW w:w="3260" w:type="dxa"/>
          </w:tcPr>
          <w:p w:rsidR="0044436B" w:rsidRDefault="0044436B" w:rsidP="007D3B96">
            <w:pPr>
              <w:autoSpaceDE w:val="0"/>
              <w:autoSpaceDN w:val="0"/>
              <w:adjustRightInd w:val="0"/>
              <w:jc w:val="both"/>
              <w:rPr>
                <w:rFonts w:ascii="TimesNewRomanPSMT" w:eastAsiaTheme="minorHAnsi" w:hAnsi="TimesNewRomanPSMT" w:cs="TimesNewRomanPSMT"/>
                <w:sz w:val="24"/>
                <w:lang w:eastAsia="en-US"/>
              </w:rPr>
            </w:pPr>
            <w:r w:rsidRPr="007D3B96">
              <w:rPr>
                <w:sz w:val="24"/>
              </w:rPr>
              <w:t>Ayşenur AKTAŞ</w:t>
            </w:r>
          </w:p>
        </w:tc>
        <w:tc>
          <w:tcPr>
            <w:tcW w:w="4001" w:type="dxa"/>
            <w:vMerge w:val="restart"/>
          </w:tcPr>
          <w:p w:rsidR="0044436B" w:rsidRDefault="0044436B" w:rsidP="007D3B96">
            <w:pPr>
              <w:autoSpaceDE w:val="0"/>
              <w:autoSpaceDN w:val="0"/>
              <w:adjustRightInd w:val="0"/>
              <w:jc w:val="both"/>
              <w:rPr>
                <w:rFonts w:ascii="TimesNewRomanPSMT" w:eastAsiaTheme="minorHAnsi" w:hAnsi="TimesNewRomanPSMT" w:cs="TimesNewRomanPSMT"/>
                <w:sz w:val="24"/>
                <w:lang w:eastAsia="en-US"/>
              </w:rPr>
            </w:pPr>
            <w:r>
              <w:rPr>
                <w:rFonts w:ascii="TimesNewRomanPSMT" w:eastAsiaTheme="minorHAnsi" w:hAnsi="TimesNewRomanPSMT" w:cs="TimesNewRomanPSMT"/>
                <w:sz w:val="24"/>
                <w:lang w:eastAsia="en-US"/>
              </w:rPr>
              <w:t>HIR101 İletişim Bilimlerine Giriş</w:t>
            </w:r>
          </w:p>
          <w:p w:rsidR="0044436B" w:rsidRDefault="0044436B" w:rsidP="007D3B96">
            <w:pPr>
              <w:autoSpaceDE w:val="0"/>
              <w:autoSpaceDN w:val="0"/>
              <w:adjustRightInd w:val="0"/>
              <w:jc w:val="both"/>
              <w:rPr>
                <w:rFonts w:ascii="TimesNewRomanPSMT" w:eastAsiaTheme="minorHAnsi" w:hAnsi="TimesNewRomanPSMT" w:cs="TimesNewRomanPSMT"/>
                <w:sz w:val="24"/>
                <w:lang w:eastAsia="en-US"/>
              </w:rPr>
            </w:pPr>
            <w:r>
              <w:rPr>
                <w:rFonts w:ascii="TimesNewRomanPSMT" w:eastAsiaTheme="minorHAnsi" w:hAnsi="TimesNewRomanPSMT" w:cs="TimesNewRomanPSMT"/>
                <w:sz w:val="24"/>
                <w:lang w:eastAsia="en-US"/>
              </w:rPr>
              <w:t>HIR103 Temel Fotoğrafçılık</w:t>
            </w:r>
          </w:p>
          <w:p w:rsidR="0044436B" w:rsidRDefault="0044436B" w:rsidP="007D3B96">
            <w:pPr>
              <w:autoSpaceDE w:val="0"/>
              <w:autoSpaceDN w:val="0"/>
              <w:adjustRightInd w:val="0"/>
              <w:jc w:val="both"/>
              <w:rPr>
                <w:rFonts w:ascii="TimesNewRomanPSMT" w:eastAsiaTheme="minorHAnsi" w:hAnsi="TimesNewRomanPSMT" w:cs="TimesNewRomanPSMT"/>
                <w:sz w:val="24"/>
                <w:lang w:eastAsia="en-US"/>
              </w:rPr>
            </w:pPr>
            <w:r>
              <w:rPr>
                <w:rFonts w:ascii="TimesNewRomanPSMT" w:eastAsiaTheme="minorHAnsi" w:hAnsi="TimesNewRomanPSMT" w:cs="TimesNewRomanPSMT"/>
                <w:sz w:val="24"/>
                <w:lang w:eastAsia="en-US"/>
              </w:rPr>
              <w:t>HIR105 Siyasal Düşünceler Tarihi</w:t>
            </w:r>
          </w:p>
          <w:p w:rsidR="0044436B" w:rsidRDefault="0044436B" w:rsidP="007D3B96">
            <w:pPr>
              <w:autoSpaceDE w:val="0"/>
              <w:autoSpaceDN w:val="0"/>
              <w:adjustRightInd w:val="0"/>
              <w:jc w:val="both"/>
              <w:rPr>
                <w:rFonts w:ascii="TimesNewRomanPSMT" w:eastAsiaTheme="minorHAnsi" w:hAnsi="TimesNewRomanPSMT" w:cs="TimesNewRomanPSMT"/>
                <w:sz w:val="24"/>
                <w:lang w:eastAsia="en-US"/>
              </w:rPr>
            </w:pPr>
            <w:r>
              <w:rPr>
                <w:rFonts w:ascii="TimesNewRomanPSMT" w:eastAsiaTheme="minorHAnsi" w:hAnsi="TimesNewRomanPSMT" w:cs="TimesNewRomanPSMT"/>
                <w:sz w:val="24"/>
                <w:lang w:eastAsia="en-US"/>
              </w:rPr>
              <w:t>HIR107 İletişim ve Toplum</w:t>
            </w:r>
          </w:p>
          <w:p w:rsidR="0044436B" w:rsidRDefault="0044436B" w:rsidP="007D3B96">
            <w:pPr>
              <w:autoSpaceDE w:val="0"/>
              <w:autoSpaceDN w:val="0"/>
              <w:adjustRightInd w:val="0"/>
              <w:jc w:val="both"/>
              <w:rPr>
                <w:rFonts w:ascii="TimesNewRomanPSMT" w:eastAsiaTheme="minorHAnsi" w:hAnsi="TimesNewRomanPSMT" w:cs="TimesNewRomanPSMT"/>
                <w:sz w:val="24"/>
                <w:lang w:eastAsia="en-US"/>
              </w:rPr>
            </w:pPr>
            <w:r>
              <w:rPr>
                <w:rFonts w:ascii="TimesNewRomanPSMT" w:eastAsiaTheme="minorHAnsi" w:hAnsi="TimesNewRomanPSMT" w:cs="TimesNewRomanPSMT"/>
                <w:sz w:val="24"/>
                <w:lang w:eastAsia="en-US"/>
              </w:rPr>
              <w:t>HIR109 Davranış Bilimleri</w:t>
            </w:r>
          </w:p>
          <w:p w:rsidR="0044436B" w:rsidRDefault="0044436B" w:rsidP="007D3B96">
            <w:pPr>
              <w:autoSpaceDE w:val="0"/>
              <w:autoSpaceDN w:val="0"/>
              <w:adjustRightInd w:val="0"/>
              <w:jc w:val="both"/>
              <w:rPr>
                <w:rFonts w:ascii="TimesNewRomanPSMT" w:eastAsiaTheme="minorHAnsi" w:hAnsi="TimesNewRomanPSMT" w:cs="TimesNewRomanPSMT"/>
                <w:sz w:val="24"/>
                <w:lang w:eastAsia="en-US"/>
              </w:rPr>
            </w:pPr>
            <w:r>
              <w:rPr>
                <w:rFonts w:ascii="TimesNewRomanPSMT" w:eastAsiaTheme="minorHAnsi" w:hAnsi="TimesNewRomanPSMT" w:cs="TimesNewRomanPSMT"/>
                <w:sz w:val="24"/>
                <w:lang w:eastAsia="en-US"/>
              </w:rPr>
              <w:t>TUR101 Türk Dili</w:t>
            </w:r>
          </w:p>
        </w:tc>
      </w:tr>
      <w:tr w:rsidR="0044436B" w:rsidTr="0044436B">
        <w:tc>
          <w:tcPr>
            <w:tcW w:w="1951" w:type="dxa"/>
          </w:tcPr>
          <w:p w:rsidR="0044436B" w:rsidRDefault="0044436B" w:rsidP="007D3B96">
            <w:pPr>
              <w:autoSpaceDE w:val="0"/>
              <w:autoSpaceDN w:val="0"/>
              <w:adjustRightInd w:val="0"/>
              <w:jc w:val="both"/>
              <w:rPr>
                <w:rFonts w:ascii="TimesNewRomanPSMT" w:eastAsiaTheme="minorHAnsi" w:hAnsi="TimesNewRomanPSMT" w:cs="TimesNewRomanPSMT"/>
                <w:sz w:val="24"/>
                <w:lang w:eastAsia="en-US"/>
              </w:rPr>
            </w:pPr>
            <w:r w:rsidRPr="007D3B96">
              <w:rPr>
                <w:sz w:val="24"/>
              </w:rPr>
              <w:t>1516.00031</w:t>
            </w:r>
          </w:p>
        </w:tc>
        <w:tc>
          <w:tcPr>
            <w:tcW w:w="3260" w:type="dxa"/>
          </w:tcPr>
          <w:p w:rsidR="0044436B" w:rsidRDefault="0044436B" w:rsidP="007D3B96">
            <w:pPr>
              <w:autoSpaceDE w:val="0"/>
              <w:autoSpaceDN w:val="0"/>
              <w:adjustRightInd w:val="0"/>
              <w:jc w:val="both"/>
              <w:rPr>
                <w:rFonts w:ascii="TimesNewRomanPSMT" w:eastAsiaTheme="minorHAnsi" w:hAnsi="TimesNewRomanPSMT" w:cs="TimesNewRomanPSMT"/>
                <w:sz w:val="24"/>
                <w:lang w:eastAsia="en-US"/>
              </w:rPr>
            </w:pPr>
            <w:r w:rsidRPr="007D3B96">
              <w:rPr>
                <w:sz w:val="24"/>
              </w:rPr>
              <w:t>Ömer AYYILDIZ</w:t>
            </w:r>
          </w:p>
        </w:tc>
        <w:tc>
          <w:tcPr>
            <w:tcW w:w="4001" w:type="dxa"/>
            <w:vMerge/>
          </w:tcPr>
          <w:p w:rsidR="0044436B" w:rsidRDefault="0044436B" w:rsidP="007D3B96">
            <w:pPr>
              <w:autoSpaceDE w:val="0"/>
              <w:autoSpaceDN w:val="0"/>
              <w:adjustRightInd w:val="0"/>
              <w:jc w:val="both"/>
              <w:rPr>
                <w:rFonts w:ascii="TimesNewRomanPSMT" w:eastAsiaTheme="minorHAnsi" w:hAnsi="TimesNewRomanPSMT" w:cs="TimesNewRomanPSMT"/>
                <w:sz w:val="24"/>
                <w:lang w:eastAsia="en-US"/>
              </w:rPr>
            </w:pPr>
          </w:p>
        </w:tc>
      </w:tr>
      <w:tr w:rsidR="0044436B" w:rsidTr="0044436B">
        <w:tc>
          <w:tcPr>
            <w:tcW w:w="1951" w:type="dxa"/>
          </w:tcPr>
          <w:p w:rsidR="0044436B" w:rsidRDefault="0044436B" w:rsidP="007D3B96">
            <w:pPr>
              <w:autoSpaceDE w:val="0"/>
              <w:autoSpaceDN w:val="0"/>
              <w:adjustRightInd w:val="0"/>
              <w:jc w:val="both"/>
              <w:rPr>
                <w:rFonts w:ascii="TimesNewRomanPSMT" w:eastAsiaTheme="minorHAnsi" w:hAnsi="TimesNewRomanPSMT" w:cs="TimesNewRomanPSMT"/>
                <w:sz w:val="24"/>
                <w:lang w:eastAsia="en-US"/>
              </w:rPr>
            </w:pPr>
            <w:r w:rsidRPr="007D3B96">
              <w:rPr>
                <w:sz w:val="24"/>
              </w:rPr>
              <w:t>1416.00029</w:t>
            </w:r>
          </w:p>
        </w:tc>
        <w:tc>
          <w:tcPr>
            <w:tcW w:w="3260" w:type="dxa"/>
          </w:tcPr>
          <w:p w:rsidR="0044436B" w:rsidRDefault="0044436B" w:rsidP="007D3B96">
            <w:pPr>
              <w:autoSpaceDE w:val="0"/>
              <w:autoSpaceDN w:val="0"/>
              <w:adjustRightInd w:val="0"/>
              <w:jc w:val="both"/>
              <w:rPr>
                <w:rFonts w:ascii="TimesNewRomanPSMT" w:eastAsiaTheme="minorHAnsi" w:hAnsi="TimesNewRomanPSMT" w:cs="TimesNewRomanPSMT"/>
                <w:sz w:val="24"/>
                <w:lang w:eastAsia="en-US"/>
              </w:rPr>
            </w:pPr>
            <w:r w:rsidRPr="007D3B96">
              <w:rPr>
                <w:sz w:val="24"/>
              </w:rPr>
              <w:t>Semih ÇAKIR</w:t>
            </w:r>
          </w:p>
        </w:tc>
        <w:tc>
          <w:tcPr>
            <w:tcW w:w="4001" w:type="dxa"/>
          </w:tcPr>
          <w:p w:rsidR="0044436B" w:rsidRDefault="0044436B" w:rsidP="0044436B">
            <w:pPr>
              <w:autoSpaceDE w:val="0"/>
              <w:autoSpaceDN w:val="0"/>
              <w:adjustRightInd w:val="0"/>
              <w:jc w:val="both"/>
              <w:rPr>
                <w:rFonts w:ascii="TimesNewRomanPSMT" w:eastAsiaTheme="minorHAnsi" w:hAnsi="TimesNewRomanPSMT" w:cs="TimesNewRomanPSMT"/>
                <w:sz w:val="24"/>
                <w:lang w:eastAsia="en-US"/>
              </w:rPr>
            </w:pPr>
            <w:r>
              <w:rPr>
                <w:rFonts w:ascii="TimesNewRomanPSMT" w:eastAsiaTheme="minorHAnsi" w:hAnsi="TimesNewRomanPSMT" w:cs="TimesNewRomanPSMT"/>
                <w:sz w:val="24"/>
                <w:lang w:eastAsia="en-US"/>
              </w:rPr>
              <w:t>HIR103 Temel Fotoğrafçılık</w:t>
            </w:r>
          </w:p>
          <w:p w:rsidR="0044436B" w:rsidRDefault="0044436B" w:rsidP="007D3B96">
            <w:pPr>
              <w:autoSpaceDE w:val="0"/>
              <w:autoSpaceDN w:val="0"/>
              <w:adjustRightInd w:val="0"/>
              <w:jc w:val="both"/>
              <w:rPr>
                <w:rFonts w:ascii="TimesNewRomanPSMT" w:eastAsiaTheme="minorHAnsi" w:hAnsi="TimesNewRomanPSMT" w:cs="TimesNewRomanPSMT"/>
                <w:sz w:val="24"/>
                <w:lang w:eastAsia="en-US"/>
              </w:rPr>
            </w:pPr>
            <w:r>
              <w:rPr>
                <w:rFonts w:ascii="TimesNewRomanPSMT" w:eastAsiaTheme="minorHAnsi" w:hAnsi="TimesNewRomanPSMT" w:cs="TimesNewRomanPSMT"/>
                <w:sz w:val="24"/>
                <w:lang w:eastAsia="en-US"/>
              </w:rPr>
              <w:t>HIR105 Siyasal Düşünceler Tarihi</w:t>
            </w:r>
          </w:p>
        </w:tc>
      </w:tr>
      <w:tr w:rsidR="0044436B" w:rsidTr="0044436B">
        <w:tc>
          <w:tcPr>
            <w:tcW w:w="1951" w:type="dxa"/>
          </w:tcPr>
          <w:p w:rsidR="0044436B" w:rsidRPr="007D3B96" w:rsidRDefault="0044436B" w:rsidP="007D3B96">
            <w:pPr>
              <w:autoSpaceDE w:val="0"/>
              <w:autoSpaceDN w:val="0"/>
              <w:adjustRightInd w:val="0"/>
              <w:jc w:val="both"/>
              <w:rPr>
                <w:sz w:val="24"/>
              </w:rPr>
            </w:pPr>
            <w:r w:rsidRPr="0044436B">
              <w:rPr>
                <w:sz w:val="24"/>
              </w:rPr>
              <w:t>1316.00054</w:t>
            </w:r>
          </w:p>
        </w:tc>
        <w:tc>
          <w:tcPr>
            <w:tcW w:w="3260" w:type="dxa"/>
          </w:tcPr>
          <w:p w:rsidR="0044436B" w:rsidRDefault="0044436B" w:rsidP="007D3B96">
            <w:pPr>
              <w:autoSpaceDE w:val="0"/>
              <w:autoSpaceDN w:val="0"/>
              <w:adjustRightInd w:val="0"/>
              <w:jc w:val="both"/>
              <w:rPr>
                <w:rFonts w:ascii="TimesNewRomanPSMT" w:eastAsiaTheme="minorHAnsi" w:hAnsi="TimesNewRomanPSMT" w:cs="TimesNewRomanPSMT"/>
                <w:sz w:val="24"/>
                <w:lang w:eastAsia="en-US"/>
              </w:rPr>
            </w:pPr>
            <w:r w:rsidRPr="007D3B96">
              <w:rPr>
                <w:sz w:val="24"/>
              </w:rPr>
              <w:t>Bülent TOKKAL</w:t>
            </w:r>
          </w:p>
        </w:tc>
        <w:tc>
          <w:tcPr>
            <w:tcW w:w="4001" w:type="dxa"/>
          </w:tcPr>
          <w:p w:rsidR="0044436B" w:rsidRDefault="0044436B" w:rsidP="007D3B96">
            <w:pPr>
              <w:autoSpaceDE w:val="0"/>
              <w:autoSpaceDN w:val="0"/>
              <w:adjustRightInd w:val="0"/>
              <w:jc w:val="both"/>
              <w:rPr>
                <w:rFonts w:ascii="TimesNewRomanPSMT" w:eastAsiaTheme="minorHAnsi" w:hAnsi="TimesNewRomanPSMT" w:cs="TimesNewRomanPSMT"/>
                <w:sz w:val="24"/>
                <w:lang w:eastAsia="en-US"/>
              </w:rPr>
            </w:pPr>
            <w:r>
              <w:rPr>
                <w:rFonts w:ascii="TimesNewRomanPSMT" w:eastAsiaTheme="minorHAnsi" w:hAnsi="TimesNewRomanPSMT" w:cs="TimesNewRomanPSMT"/>
                <w:sz w:val="24"/>
                <w:lang w:eastAsia="en-US"/>
              </w:rPr>
              <w:t>HIR207 Halkla İlişkiler ve Tanıtım</w:t>
            </w:r>
          </w:p>
        </w:tc>
      </w:tr>
    </w:tbl>
    <w:p w:rsidR="00CC6357" w:rsidRDefault="00CC6357" w:rsidP="00F965F8">
      <w:pPr>
        <w:spacing w:after="200" w:line="276" w:lineRule="auto"/>
        <w:rPr>
          <w:b/>
          <w:sz w:val="24"/>
        </w:rPr>
      </w:pPr>
    </w:p>
    <w:p w:rsidR="00334C27" w:rsidRDefault="00334C27" w:rsidP="00334C27">
      <w:pPr>
        <w:rPr>
          <w:b/>
          <w:color w:val="000000"/>
          <w:sz w:val="24"/>
          <w:u w:val="single"/>
        </w:rPr>
      </w:pPr>
      <w:r w:rsidRPr="00BA359A">
        <w:rPr>
          <w:b/>
          <w:color w:val="000000"/>
          <w:sz w:val="24"/>
          <w:u w:val="single"/>
        </w:rPr>
        <w:t>GÜNDEM:</w:t>
      </w:r>
    </w:p>
    <w:p w:rsidR="00334C27" w:rsidRPr="00AE564E" w:rsidRDefault="00334C27" w:rsidP="00334C27">
      <w:pPr>
        <w:tabs>
          <w:tab w:val="left" w:pos="4032"/>
        </w:tabs>
        <w:jc w:val="both"/>
        <w:rPr>
          <w:b/>
          <w:color w:val="000000"/>
          <w:sz w:val="24"/>
        </w:rPr>
      </w:pPr>
    </w:p>
    <w:p w:rsidR="00334C27" w:rsidRPr="00B50C22" w:rsidRDefault="00CC6357" w:rsidP="00334C27">
      <w:pPr>
        <w:autoSpaceDE w:val="0"/>
        <w:autoSpaceDN w:val="0"/>
        <w:adjustRightInd w:val="0"/>
        <w:ind w:firstLine="708"/>
        <w:jc w:val="both"/>
        <w:rPr>
          <w:rFonts w:ascii="TimesNewRomanPSMT" w:eastAsiaTheme="minorHAnsi" w:hAnsi="TimesNewRomanPSMT" w:cs="TimesNewRomanPSMT"/>
          <w:sz w:val="24"/>
          <w:lang w:eastAsia="en-US"/>
        </w:rPr>
      </w:pPr>
      <w:r w:rsidRPr="00AE564E">
        <w:rPr>
          <w:b/>
          <w:bCs/>
          <w:color w:val="000000"/>
          <w:sz w:val="24"/>
        </w:rPr>
        <w:t>4</w:t>
      </w:r>
      <w:r w:rsidR="00334C27" w:rsidRPr="00AE564E">
        <w:rPr>
          <w:b/>
          <w:bCs/>
          <w:color w:val="000000"/>
          <w:sz w:val="24"/>
        </w:rPr>
        <w:t>-</w:t>
      </w:r>
      <w:r w:rsidR="00334C27" w:rsidRPr="00AE564E">
        <w:rPr>
          <w:bCs/>
          <w:color w:val="000000"/>
          <w:sz w:val="24"/>
        </w:rPr>
        <w:t xml:space="preserve"> Fakültemiz Halkla İlişkiler ve Reklamcılık Bölüm Başkanlığı’nın </w:t>
      </w:r>
      <w:proofErr w:type="gramStart"/>
      <w:r w:rsidR="00334C27" w:rsidRPr="00AE564E">
        <w:rPr>
          <w:bCs/>
          <w:color w:val="000000"/>
          <w:sz w:val="24"/>
        </w:rPr>
        <w:t>08/10/2015</w:t>
      </w:r>
      <w:proofErr w:type="gramEnd"/>
      <w:r w:rsidR="00334C27" w:rsidRPr="00AE564E">
        <w:rPr>
          <w:bCs/>
          <w:color w:val="000000"/>
          <w:sz w:val="24"/>
        </w:rPr>
        <w:t xml:space="preserve"> tarihli</w:t>
      </w:r>
      <w:r w:rsidR="00334C27" w:rsidRPr="00B50C22">
        <w:rPr>
          <w:rFonts w:ascii="TimesNewRomanPSMT" w:eastAsiaTheme="minorHAnsi" w:hAnsi="TimesNewRomanPSMT" w:cs="TimesNewRomanPSMT"/>
          <w:sz w:val="24"/>
          <w:lang w:eastAsia="en-US"/>
        </w:rPr>
        <w:t xml:space="preserve"> </w:t>
      </w:r>
      <w:r w:rsidR="00334C27">
        <w:rPr>
          <w:rFonts w:ascii="TimesNewRomanPSMT" w:eastAsiaTheme="minorHAnsi" w:hAnsi="TimesNewRomanPSMT" w:cs="TimesNewRomanPSMT"/>
          <w:sz w:val="24"/>
          <w:lang w:eastAsia="en-US"/>
        </w:rPr>
        <w:t>ve 33989565/302.04.03/</w:t>
      </w:r>
      <w:r w:rsidR="00334C27" w:rsidRPr="00B50C22">
        <w:rPr>
          <w:rFonts w:ascii="TimesNewRomanPSMT" w:eastAsiaTheme="minorHAnsi" w:hAnsi="TimesNewRomanPSMT" w:cs="TimesNewRomanPSMT"/>
          <w:sz w:val="24"/>
          <w:lang w:eastAsia="en-US"/>
        </w:rPr>
        <w:t xml:space="preserve"> </w:t>
      </w:r>
      <w:r w:rsidR="00334C27">
        <w:rPr>
          <w:rFonts w:ascii="TimesNewRomanPSMT" w:eastAsiaTheme="minorHAnsi" w:hAnsi="TimesNewRomanPSMT" w:cs="TimesNewRomanPSMT"/>
          <w:sz w:val="24"/>
          <w:lang w:eastAsia="en-US"/>
        </w:rPr>
        <w:t xml:space="preserve">42586 sayılı </w:t>
      </w:r>
      <w:r w:rsidR="00334C27" w:rsidRPr="00B50C22">
        <w:rPr>
          <w:rFonts w:ascii="TimesNewRomanPSMT" w:eastAsiaTheme="minorHAnsi" w:hAnsi="TimesNewRomanPSMT" w:cs="TimesNewRomanPSMT"/>
          <w:sz w:val="24"/>
          <w:lang w:eastAsia="en-US"/>
        </w:rPr>
        <w:t>yazısı görüşmeye açıldı.</w:t>
      </w:r>
    </w:p>
    <w:p w:rsidR="00334C27" w:rsidRPr="00B50C22" w:rsidRDefault="00334C27" w:rsidP="00334C27">
      <w:pPr>
        <w:autoSpaceDE w:val="0"/>
        <w:autoSpaceDN w:val="0"/>
        <w:adjustRightInd w:val="0"/>
        <w:jc w:val="both"/>
        <w:rPr>
          <w:rFonts w:ascii="TimesNewRomanPSMT" w:eastAsiaTheme="minorHAnsi" w:hAnsi="TimesNewRomanPSMT" w:cs="TimesNewRomanPSMT"/>
          <w:sz w:val="24"/>
          <w:lang w:eastAsia="en-US"/>
        </w:rPr>
      </w:pPr>
    </w:p>
    <w:p w:rsidR="002B31FD" w:rsidRPr="00334C27" w:rsidRDefault="00CC6357" w:rsidP="00334C27">
      <w:pPr>
        <w:spacing w:after="200" w:line="276" w:lineRule="auto"/>
        <w:jc w:val="both"/>
        <w:rPr>
          <w:bCs/>
          <w:color w:val="000000"/>
          <w:sz w:val="24"/>
        </w:rPr>
      </w:pPr>
      <w:r w:rsidRPr="00AE564E">
        <w:rPr>
          <w:b/>
          <w:bCs/>
          <w:color w:val="000000"/>
          <w:sz w:val="24"/>
        </w:rPr>
        <w:t>Karar No-4</w:t>
      </w:r>
      <w:r w:rsidR="00334C27" w:rsidRPr="00B50C22">
        <w:rPr>
          <w:rFonts w:ascii="TimesNewRomanPS-BoldMT" w:eastAsiaTheme="minorHAnsi" w:hAnsi="TimesNewRomanPS-BoldMT" w:cs="TimesNewRomanPS-BoldMT"/>
          <w:b/>
          <w:bCs/>
          <w:sz w:val="24"/>
          <w:lang w:eastAsia="en-US"/>
        </w:rPr>
        <w:t xml:space="preserve"> </w:t>
      </w:r>
      <w:r w:rsidR="00334C27" w:rsidRPr="00B50C22">
        <w:rPr>
          <w:rFonts w:ascii="TimesNewRomanPSMT" w:eastAsiaTheme="minorHAnsi" w:hAnsi="TimesNewRomanPSMT" w:cs="TimesNewRomanPSMT"/>
          <w:sz w:val="24"/>
          <w:lang w:eastAsia="en-US"/>
        </w:rPr>
        <w:t>Yapılan görüşmeler sonunda;</w:t>
      </w:r>
      <w:r w:rsidR="00334C27">
        <w:rPr>
          <w:rFonts w:ascii="TimesNewRomanPSMT" w:eastAsiaTheme="minorHAnsi" w:hAnsi="TimesNewRomanPSMT" w:cs="TimesNewRomanPSMT"/>
          <w:sz w:val="24"/>
          <w:lang w:eastAsia="en-US"/>
        </w:rPr>
        <w:t xml:space="preserve"> </w:t>
      </w:r>
      <w:r w:rsidR="00334C27" w:rsidRPr="00334C27">
        <w:rPr>
          <w:bCs/>
          <w:color w:val="000000"/>
          <w:sz w:val="24"/>
        </w:rPr>
        <w:t>Yabancı Dille</w:t>
      </w:r>
      <w:r w:rsidR="00334C27">
        <w:rPr>
          <w:bCs/>
          <w:color w:val="000000"/>
          <w:sz w:val="24"/>
        </w:rPr>
        <w:t xml:space="preserve">r Bölüm Başkanlığı tarafından </w:t>
      </w:r>
      <w:proofErr w:type="gramStart"/>
      <w:r w:rsidR="00334C27">
        <w:rPr>
          <w:bCs/>
          <w:color w:val="000000"/>
          <w:sz w:val="24"/>
        </w:rPr>
        <w:t>30/09/2015</w:t>
      </w:r>
      <w:proofErr w:type="gramEnd"/>
      <w:r w:rsidR="00334C27" w:rsidRPr="00334C27">
        <w:rPr>
          <w:bCs/>
          <w:color w:val="000000"/>
          <w:sz w:val="24"/>
        </w:rPr>
        <w:t xml:space="preserve"> tarihinde yapılan Yabancı Dil Muafiyet/Yeterlik Sınavı sonucunda aşağıda</w:t>
      </w:r>
      <w:r w:rsidR="00334C27">
        <w:rPr>
          <w:bCs/>
          <w:color w:val="000000"/>
          <w:sz w:val="24"/>
        </w:rPr>
        <w:t xml:space="preserve"> numarası,</w:t>
      </w:r>
      <w:r w:rsidR="00334C27" w:rsidRPr="00334C27">
        <w:rPr>
          <w:bCs/>
          <w:color w:val="000000"/>
          <w:sz w:val="24"/>
        </w:rPr>
        <w:t xml:space="preserve"> adı ve soyadı yazılı </w:t>
      </w:r>
      <w:r w:rsidR="00334C27">
        <w:rPr>
          <w:bCs/>
          <w:color w:val="000000"/>
          <w:sz w:val="24"/>
        </w:rPr>
        <w:t>Fakültemiz Halkla İlişkiler ve Reklamcılık Bölümü öğrencisinin</w:t>
      </w:r>
      <w:r w:rsidR="00334C27" w:rsidRPr="00334C27">
        <w:rPr>
          <w:bCs/>
          <w:color w:val="000000"/>
          <w:sz w:val="24"/>
        </w:rPr>
        <w:t xml:space="preserve"> Zorunlu Yabancı Dil Dersinden muaf edilmesinin </w:t>
      </w:r>
      <w:r w:rsidR="00334C27" w:rsidRPr="00334C27">
        <w:rPr>
          <w:b/>
          <w:bCs/>
          <w:color w:val="000000"/>
          <w:sz w:val="24"/>
        </w:rPr>
        <w:t>uygun</w:t>
      </w:r>
      <w:r w:rsidR="00334C27" w:rsidRPr="00334C27">
        <w:rPr>
          <w:bCs/>
          <w:color w:val="000000"/>
          <w:sz w:val="24"/>
        </w:rPr>
        <w:t xml:space="preserve"> olduğuna oy birliği ile karar verildi.</w:t>
      </w:r>
    </w:p>
    <w:tbl>
      <w:tblPr>
        <w:tblStyle w:val="TabloKlavuzu"/>
        <w:tblW w:w="0" w:type="auto"/>
        <w:tblLook w:val="04A0" w:firstRow="1" w:lastRow="0" w:firstColumn="1" w:lastColumn="0" w:noHBand="0" w:noVBand="1"/>
      </w:tblPr>
      <w:tblGrid>
        <w:gridCol w:w="3070"/>
        <w:gridCol w:w="3071"/>
        <w:gridCol w:w="3071"/>
      </w:tblGrid>
      <w:tr w:rsidR="00334C27" w:rsidTr="00334C27">
        <w:tc>
          <w:tcPr>
            <w:tcW w:w="3070" w:type="dxa"/>
          </w:tcPr>
          <w:p w:rsidR="00334C27" w:rsidRDefault="00334C27" w:rsidP="00F965F8">
            <w:pPr>
              <w:spacing w:after="200" w:line="276" w:lineRule="auto"/>
              <w:rPr>
                <w:b/>
                <w:sz w:val="24"/>
              </w:rPr>
            </w:pPr>
            <w:r>
              <w:rPr>
                <w:b/>
                <w:sz w:val="24"/>
              </w:rPr>
              <w:t>Numarası</w:t>
            </w:r>
          </w:p>
        </w:tc>
        <w:tc>
          <w:tcPr>
            <w:tcW w:w="3071" w:type="dxa"/>
          </w:tcPr>
          <w:p w:rsidR="00334C27" w:rsidRDefault="00334C27" w:rsidP="00F965F8">
            <w:pPr>
              <w:spacing w:after="200" w:line="276" w:lineRule="auto"/>
              <w:rPr>
                <w:b/>
                <w:sz w:val="24"/>
              </w:rPr>
            </w:pPr>
            <w:r>
              <w:rPr>
                <w:b/>
                <w:sz w:val="24"/>
              </w:rPr>
              <w:t>Adı-Soyadı</w:t>
            </w:r>
          </w:p>
        </w:tc>
        <w:tc>
          <w:tcPr>
            <w:tcW w:w="3071" w:type="dxa"/>
          </w:tcPr>
          <w:p w:rsidR="00334C27" w:rsidRDefault="00334C27" w:rsidP="00F965F8">
            <w:pPr>
              <w:spacing w:after="200" w:line="276" w:lineRule="auto"/>
              <w:rPr>
                <w:b/>
                <w:sz w:val="24"/>
              </w:rPr>
            </w:pPr>
            <w:r>
              <w:rPr>
                <w:b/>
                <w:sz w:val="24"/>
              </w:rPr>
              <w:t>Puanı</w:t>
            </w:r>
          </w:p>
        </w:tc>
      </w:tr>
      <w:tr w:rsidR="00334C27" w:rsidRPr="00334C27" w:rsidTr="00334C27">
        <w:tc>
          <w:tcPr>
            <w:tcW w:w="3070" w:type="dxa"/>
          </w:tcPr>
          <w:p w:rsidR="00334C27" w:rsidRPr="00334C27" w:rsidRDefault="00334C27" w:rsidP="00F965F8">
            <w:pPr>
              <w:spacing w:after="200" w:line="276" w:lineRule="auto"/>
              <w:rPr>
                <w:sz w:val="24"/>
              </w:rPr>
            </w:pPr>
            <w:r w:rsidRPr="00334C27">
              <w:rPr>
                <w:sz w:val="24"/>
              </w:rPr>
              <w:t>1316.0004</w:t>
            </w:r>
          </w:p>
        </w:tc>
        <w:tc>
          <w:tcPr>
            <w:tcW w:w="3071" w:type="dxa"/>
          </w:tcPr>
          <w:p w:rsidR="00334C27" w:rsidRPr="00334C27" w:rsidRDefault="00334C27" w:rsidP="00F965F8">
            <w:pPr>
              <w:spacing w:after="200" w:line="276" w:lineRule="auto"/>
              <w:rPr>
                <w:sz w:val="24"/>
              </w:rPr>
            </w:pPr>
            <w:r w:rsidRPr="00334C27">
              <w:rPr>
                <w:sz w:val="24"/>
              </w:rPr>
              <w:t>Burak ÖZDEMİR</w:t>
            </w:r>
          </w:p>
        </w:tc>
        <w:tc>
          <w:tcPr>
            <w:tcW w:w="3071" w:type="dxa"/>
          </w:tcPr>
          <w:p w:rsidR="00334C27" w:rsidRPr="00334C27" w:rsidRDefault="00334C27" w:rsidP="00F965F8">
            <w:pPr>
              <w:spacing w:after="200" w:line="276" w:lineRule="auto"/>
              <w:rPr>
                <w:sz w:val="24"/>
              </w:rPr>
            </w:pPr>
            <w:r w:rsidRPr="00334C27">
              <w:rPr>
                <w:sz w:val="24"/>
              </w:rPr>
              <w:t>66</w:t>
            </w:r>
          </w:p>
        </w:tc>
      </w:tr>
    </w:tbl>
    <w:p w:rsidR="00CC6357" w:rsidRDefault="00CC6357" w:rsidP="00CC6357">
      <w:pPr>
        <w:spacing w:after="200" w:line="276" w:lineRule="auto"/>
        <w:rPr>
          <w:rFonts w:eastAsiaTheme="minorHAnsi"/>
          <w:b/>
          <w:sz w:val="24"/>
          <w:lang w:eastAsia="en-US"/>
        </w:rPr>
      </w:pPr>
    </w:p>
    <w:p w:rsidR="00CC6357" w:rsidRDefault="00CC6357" w:rsidP="00CC6357">
      <w:pPr>
        <w:spacing w:after="200" w:line="276" w:lineRule="auto"/>
        <w:rPr>
          <w:rFonts w:eastAsiaTheme="minorHAnsi"/>
          <w:b/>
          <w:sz w:val="24"/>
          <w:lang w:eastAsia="en-US"/>
        </w:rPr>
      </w:pPr>
    </w:p>
    <w:p w:rsidR="00CC6357" w:rsidRDefault="00CC6357" w:rsidP="00F965F8">
      <w:pPr>
        <w:spacing w:after="200" w:line="276" w:lineRule="auto"/>
        <w:jc w:val="both"/>
        <w:rPr>
          <w:rFonts w:eastAsiaTheme="minorHAnsi"/>
          <w:sz w:val="24"/>
          <w:lang w:eastAsia="en-US"/>
        </w:rPr>
      </w:pPr>
    </w:p>
    <w:p w:rsidR="00CC6357" w:rsidRDefault="00CC6357" w:rsidP="00F965F8">
      <w:pPr>
        <w:spacing w:after="200" w:line="276" w:lineRule="auto"/>
        <w:jc w:val="both"/>
        <w:rPr>
          <w:rFonts w:eastAsiaTheme="minorHAnsi"/>
          <w:sz w:val="24"/>
          <w:lang w:eastAsia="en-US"/>
        </w:rPr>
      </w:pPr>
    </w:p>
    <w:p w:rsidR="00CC6357" w:rsidRDefault="00CC6357" w:rsidP="00F965F8">
      <w:pPr>
        <w:spacing w:after="200" w:line="276" w:lineRule="auto"/>
        <w:jc w:val="both"/>
        <w:rPr>
          <w:rFonts w:eastAsiaTheme="minorHAnsi"/>
          <w:sz w:val="24"/>
          <w:lang w:eastAsia="en-US"/>
        </w:rPr>
      </w:pPr>
    </w:p>
    <w:p w:rsidR="005D0730" w:rsidRDefault="005D0730" w:rsidP="00466413">
      <w:pPr>
        <w:rPr>
          <w:b/>
          <w:sz w:val="24"/>
        </w:rPr>
      </w:pPr>
    </w:p>
    <w:p w:rsidR="005D0730" w:rsidRDefault="005D0730" w:rsidP="00466413">
      <w:pPr>
        <w:rPr>
          <w:b/>
          <w:sz w:val="24"/>
        </w:rPr>
      </w:pPr>
    </w:p>
    <w:p w:rsidR="005D0730" w:rsidRDefault="005D0730" w:rsidP="00466413">
      <w:pPr>
        <w:rPr>
          <w:b/>
          <w:sz w:val="24"/>
        </w:rPr>
      </w:pPr>
    </w:p>
    <w:p w:rsidR="005D0730" w:rsidRDefault="005D0730" w:rsidP="00466413">
      <w:pPr>
        <w:rPr>
          <w:b/>
          <w:sz w:val="24"/>
        </w:rPr>
      </w:pPr>
    </w:p>
    <w:p w:rsidR="005D0730" w:rsidRDefault="005D0730" w:rsidP="00466413">
      <w:pPr>
        <w:rPr>
          <w:b/>
          <w:sz w:val="24"/>
        </w:rPr>
      </w:pPr>
    </w:p>
    <w:p w:rsidR="005D0730" w:rsidRDefault="005D0730" w:rsidP="00466413">
      <w:pPr>
        <w:rPr>
          <w:b/>
          <w:sz w:val="24"/>
        </w:rPr>
      </w:pPr>
    </w:p>
    <w:p w:rsidR="005D0730" w:rsidRDefault="005D0730" w:rsidP="00466413">
      <w:pPr>
        <w:rPr>
          <w:b/>
          <w:sz w:val="24"/>
        </w:rPr>
      </w:pPr>
    </w:p>
    <w:p w:rsidR="005D0730" w:rsidRDefault="005D0730" w:rsidP="00466413">
      <w:pPr>
        <w:rPr>
          <w:b/>
          <w:sz w:val="24"/>
        </w:rPr>
      </w:pPr>
    </w:p>
    <w:p w:rsidR="00466413" w:rsidRPr="00AE564E" w:rsidRDefault="00466413" w:rsidP="00466413">
      <w:pPr>
        <w:rPr>
          <w:rFonts w:ascii="TimesNewRomanPSMT" w:eastAsiaTheme="minorHAnsi" w:hAnsi="TimesNewRomanPSMT" w:cs="TimesNewRomanPSMT"/>
          <w:b/>
          <w:sz w:val="24"/>
          <w:u w:val="single"/>
          <w:lang w:eastAsia="en-US"/>
        </w:rPr>
      </w:pPr>
      <w:r w:rsidRPr="00AE564E">
        <w:rPr>
          <w:rFonts w:ascii="TimesNewRomanPSMT" w:eastAsiaTheme="minorHAnsi" w:hAnsi="TimesNewRomanPSMT" w:cs="TimesNewRomanPSMT"/>
          <w:b/>
          <w:sz w:val="24"/>
          <w:u w:val="single"/>
          <w:lang w:eastAsia="en-US"/>
        </w:rPr>
        <w:t>GÜNDEM:</w:t>
      </w:r>
    </w:p>
    <w:p w:rsidR="00466413" w:rsidRPr="00AE564E" w:rsidRDefault="00466413" w:rsidP="00466413">
      <w:pPr>
        <w:tabs>
          <w:tab w:val="left" w:pos="4032"/>
        </w:tabs>
        <w:jc w:val="both"/>
        <w:rPr>
          <w:rFonts w:ascii="TimesNewRomanPSMT" w:eastAsiaTheme="minorHAnsi" w:hAnsi="TimesNewRomanPSMT" w:cs="TimesNewRomanPSMT"/>
          <w:b/>
          <w:sz w:val="24"/>
          <w:lang w:eastAsia="en-US"/>
        </w:rPr>
      </w:pPr>
    </w:p>
    <w:p w:rsidR="00466413" w:rsidRPr="00B50C22" w:rsidRDefault="00466413" w:rsidP="00466413">
      <w:pPr>
        <w:autoSpaceDE w:val="0"/>
        <w:autoSpaceDN w:val="0"/>
        <w:adjustRightInd w:val="0"/>
        <w:ind w:firstLine="708"/>
        <w:jc w:val="both"/>
        <w:rPr>
          <w:rFonts w:ascii="TimesNewRomanPSMT" w:eastAsiaTheme="minorHAnsi" w:hAnsi="TimesNewRomanPSMT" w:cs="TimesNewRomanPSMT"/>
          <w:sz w:val="24"/>
          <w:lang w:eastAsia="en-US"/>
        </w:rPr>
      </w:pPr>
      <w:r w:rsidRPr="00AE564E">
        <w:rPr>
          <w:rFonts w:ascii="TimesNewRomanPSMT" w:eastAsiaTheme="minorHAnsi" w:hAnsi="TimesNewRomanPSMT" w:cs="TimesNewRomanPSMT"/>
          <w:b/>
          <w:sz w:val="24"/>
          <w:lang w:eastAsia="en-US"/>
        </w:rPr>
        <w:t>5-</w:t>
      </w:r>
      <w:r w:rsidRPr="00B50C22">
        <w:rPr>
          <w:rFonts w:ascii="TimesNewRomanPSMT" w:eastAsiaTheme="minorHAnsi" w:hAnsi="TimesNewRomanPSMT" w:cs="TimesNewRomanPSMT"/>
          <w:sz w:val="24"/>
          <w:lang w:eastAsia="en-US"/>
        </w:rPr>
        <w:t xml:space="preserve"> Fakültemiz </w:t>
      </w:r>
      <w:r>
        <w:rPr>
          <w:rFonts w:ascii="TimesNewRomanPSMT" w:eastAsiaTheme="minorHAnsi" w:hAnsi="TimesNewRomanPSMT" w:cs="TimesNewRomanPSMT"/>
          <w:sz w:val="24"/>
          <w:lang w:eastAsia="en-US"/>
        </w:rPr>
        <w:t>Halkla İlişkiler ve Reklamcılık</w:t>
      </w:r>
      <w:r w:rsidRPr="00B50C22">
        <w:rPr>
          <w:rFonts w:ascii="TimesNewRomanPSMT" w:eastAsiaTheme="minorHAnsi" w:hAnsi="TimesNewRomanPSMT" w:cs="TimesNewRomanPSMT"/>
          <w:sz w:val="24"/>
          <w:lang w:eastAsia="en-US"/>
        </w:rPr>
        <w:t xml:space="preserve"> Bölüm Başkanlığı’nın </w:t>
      </w:r>
      <w:proofErr w:type="gramStart"/>
      <w:r>
        <w:rPr>
          <w:rFonts w:ascii="TimesNewRomanPSMT" w:eastAsiaTheme="minorHAnsi" w:hAnsi="TimesNewRomanPSMT" w:cs="TimesNewRomanPSMT"/>
          <w:sz w:val="24"/>
          <w:lang w:eastAsia="en-US"/>
        </w:rPr>
        <w:t>08</w:t>
      </w:r>
      <w:r w:rsidRPr="00B50C22">
        <w:rPr>
          <w:rFonts w:ascii="TimesNewRomanPSMT" w:eastAsiaTheme="minorHAnsi" w:hAnsi="TimesNewRomanPSMT" w:cs="TimesNewRomanPSMT"/>
          <w:sz w:val="24"/>
          <w:lang w:eastAsia="en-US"/>
        </w:rPr>
        <w:t>/10/2015</w:t>
      </w:r>
      <w:proofErr w:type="gramEnd"/>
      <w:r w:rsidRPr="00B50C22">
        <w:rPr>
          <w:rFonts w:ascii="TimesNewRomanPSMT" w:eastAsiaTheme="minorHAnsi" w:hAnsi="TimesNewRomanPSMT" w:cs="TimesNewRomanPSMT"/>
          <w:sz w:val="24"/>
          <w:lang w:eastAsia="en-US"/>
        </w:rPr>
        <w:t xml:space="preserve"> tarihli </w:t>
      </w:r>
      <w:r>
        <w:rPr>
          <w:rFonts w:ascii="TimesNewRomanPSMT" w:eastAsiaTheme="minorHAnsi" w:hAnsi="TimesNewRomanPSMT" w:cs="TimesNewRomanPSMT"/>
          <w:sz w:val="24"/>
          <w:lang w:eastAsia="en-US"/>
        </w:rPr>
        <w:t>ve 33989565/903.07.02/</w:t>
      </w:r>
      <w:r w:rsidRPr="00B50C22">
        <w:rPr>
          <w:rFonts w:ascii="TimesNewRomanPSMT" w:eastAsiaTheme="minorHAnsi" w:hAnsi="TimesNewRomanPSMT" w:cs="TimesNewRomanPSMT"/>
          <w:sz w:val="24"/>
          <w:lang w:eastAsia="en-US"/>
        </w:rPr>
        <w:t xml:space="preserve"> </w:t>
      </w:r>
      <w:r>
        <w:rPr>
          <w:rFonts w:ascii="TimesNewRomanPSMT" w:eastAsiaTheme="minorHAnsi" w:hAnsi="TimesNewRomanPSMT" w:cs="TimesNewRomanPSMT"/>
          <w:sz w:val="24"/>
          <w:lang w:eastAsia="en-US"/>
        </w:rPr>
        <w:t xml:space="preserve">42876 sayılı </w:t>
      </w:r>
      <w:r w:rsidRPr="00B50C22">
        <w:rPr>
          <w:rFonts w:ascii="TimesNewRomanPSMT" w:eastAsiaTheme="minorHAnsi" w:hAnsi="TimesNewRomanPSMT" w:cs="TimesNewRomanPSMT"/>
          <w:sz w:val="24"/>
          <w:lang w:eastAsia="en-US"/>
        </w:rPr>
        <w:t>yazısı görüşmeye açıldı.</w:t>
      </w:r>
    </w:p>
    <w:p w:rsidR="00466413" w:rsidRPr="00B50C22" w:rsidRDefault="00466413" w:rsidP="00466413">
      <w:pPr>
        <w:autoSpaceDE w:val="0"/>
        <w:autoSpaceDN w:val="0"/>
        <w:adjustRightInd w:val="0"/>
        <w:jc w:val="both"/>
        <w:rPr>
          <w:rFonts w:ascii="TimesNewRomanPSMT" w:eastAsiaTheme="minorHAnsi" w:hAnsi="TimesNewRomanPSMT" w:cs="TimesNewRomanPSMT"/>
          <w:sz w:val="24"/>
          <w:lang w:eastAsia="en-US"/>
        </w:rPr>
      </w:pPr>
    </w:p>
    <w:p w:rsidR="00466413" w:rsidRPr="00DC43A0" w:rsidRDefault="00466413" w:rsidP="00466413">
      <w:pPr>
        <w:spacing w:after="200" w:line="276" w:lineRule="auto"/>
        <w:jc w:val="both"/>
        <w:rPr>
          <w:rFonts w:eastAsiaTheme="minorHAnsi"/>
          <w:sz w:val="24"/>
          <w:lang w:eastAsia="en-US"/>
        </w:rPr>
      </w:pPr>
      <w:r w:rsidRPr="00AE564E">
        <w:rPr>
          <w:rFonts w:ascii="TimesNewRomanPSMT" w:eastAsiaTheme="minorHAnsi" w:hAnsi="TimesNewRomanPSMT" w:cs="TimesNewRomanPSMT"/>
          <w:b/>
          <w:sz w:val="24"/>
          <w:lang w:eastAsia="en-US"/>
        </w:rPr>
        <w:t>Karar No-5</w:t>
      </w:r>
      <w:r w:rsidRPr="00B50C22">
        <w:rPr>
          <w:rFonts w:ascii="TimesNewRomanPS-BoldMT" w:eastAsiaTheme="minorHAnsi" w:hAnsi="TimesNewRomanPS-BoldMT" w:cs="TimesNewRomanPS-BoldMT"/>
          <w:b/>
          <w:bCs/>
          <w:sz w:val="24"/>
          <w:lang w:eastAsia="en-US"/>
        </w:rPr>
        <w:t xml:space="preserve"> </w:t>
      </w:r>
      <w:r w:rsidRPr="00B50C22">
        <w:rPr>
          <w:rFonts w:ascii="TimesNewRomanPSMT" w:eastAsiaTheme="minorHAnsi" w:hAnsi="TimesNewRomanPSMT" w:cs="TimesNewRomanPSMT"/>
          <w:sz w:val="24"/>
          <w:lang w:eastAsia="en-US"/>
        </w:rPr>
        <w:t>Yapılan görüşmeler sonunda;</w:t>
      </w:r>
      <w:r>
        <w:rPr>
          <w:rFonts w:ascii="TimesNewRomanPSMT" w:eastAsiaTheme="minorHAnsi" w:hAnsi="TimesNewRomanPSMT" w:cs="TimesNewRomanPSMT"/>
          <w:sz w:val="24"/>
          <w:lang w:eastAsia="en-US"/>
        </w:rPr>
        <w:t xml:space="preserve"> Fakültemiz Halkla İlişkiler ve Reklamcılık</w:t>
      </w:r>
      <w:r w:rsidRPr="00B50C22">
        <w:rPr>
          <w:rFonts w:ascii="TimesNewRomanPSMT" w:eastAsiaTheme="minorHAnsi" w:hAnsi="TimesNewRomanPSMT" w:cs="TimesNewRomanPSMT"/>
          <w:sz w:val="24"/>
          <w:lang w:eastAsia="en-US"/>
        </w:rPr>
        <w:t xml:space="preserve"> Bölüm</w:t>
      </w:r>
      <w:r>
        <w:rPr>
          <w:rFonts w:ascii="TimesNewRomanPSMT" w:eastAsiaTheme="minorHAnsi" w:hAnsi="TimesNewRomanPSMT" w:cs="TimesNewRomanPSMT"/>
          <w:sz w:val="24"/>
          <w:lang w:eastAsia="en-US"/>
        </w:rPr>
        <w:t xml:space="preserve">ü’nde Öğretim Elemanı Yetiştirme Programı (ÖYP) kapsamında görev yapan </w:t>
      </w:r>
      <w:r w:rsidRPr="00466413">
        <w:rPr>
          <w:rFonts w:ascii="TimesNewRomanPSMT" w:eastAsiaTheme="minorHAnsi" w:hAnsi="TimesNewRomanPSMT" w:cs="TimesNewRomanPSMT"/>
          <w:b/>
          <w:sz w:val="24"/>
          <w:lang w:eastAsia="en-US"/>
        </w:rPr>
        <w:t>Arş. Gör.</w:t>
      </w:r>
      <w:r>
        <w:rPr>
          <w:rFonts w:ascii="TimesNewRomanPSMT" w:eastAsiaTheme="minorHAnsi" w:hAnsi="TimesNewRomanPSMT" w:cs="TimesNewRomanPSMT"/>
          <w:sz w:val="24"/>
          <w:lang w:eastAsia="en-US"/>
        </w:rPr>
        <w:t xml:space="preserve"> </w:t>
      </w:r>
      <w:proofErr w:type="gramStart"/>
      <w:r w:rsidRPr="00466413">
        <w:rPr>
          <w:rFonts w:ascii="TimesNewRomanPSMT" w:eastAsiaTheme="minorHAnsi" w:hAnsi="TimesNewRomanPSMT" w:cs="TimesNewRomanPSMT"/>
          <w:b/>
          <w:sz w:val="24"/>
          <w:lang w:eastAsia="en-US"/>
        </w:rPr>
        <w:t>Damla KARŞU CESUR</w:t>
      </w:r>
      <w:r>
        <w:rPr>
          <w:rFonts w:ascii="TimesNewRomanPSMT" w:eastAsiaTheme="minorHAnsi" w:hAnsi="TimesNewRomanPSMT" w:cs="TimesNewRomanPSMT"/>
          <w:sz w:val="24"/>
          <w:lang w:eastAsia="en-US"/>
        </w:rPr>
        <w:t xml:space="preserve">’ un lisansüstü eğitim yapılabilecek Üniversiteler ve Anabilim Dallarından, YÖK’ ün lisansüstü eğitim yapabileceği Anabilim Dalı olarak gösterdiği </w:t>
      </w:r>
      <w:r w:rsidRPr="00466413">
        <w:rPr>
          <w:rFonts w:ascii="TimesNewRomanPSMT" w:eastAsiaTheme="minorHAnsi" w:hAnsi="TimesNewRomanPSMT" w:cs="TimesNewRomanPSMT"/>
          <w:b/>
          <w:sz w:val="24"/>
          <w:lang w:eastAsia="en-US"/>
        </w:rPr>
        <w:t xml:space="preserve">Marmara Üniversitesi </w:t>
      </w:r>
      <w:r>
        <w:rPr>
          <w:rFonts w:ascii="TimesNewRomanPSMT" w:eastAsiaTheme="minorHAnsi" w:hAnsi="TimesNewRomanPSMT" w:cs="TimesNewRomanPSMT"/>
          <w:sz w:val="24"/>
          <w:lang w:eastAsia="en-US"/>
        </w:rPr>
        <w:t xml:space="preserve">Halkla İlişkiler Anabilim Dalı, Reklamcılık ve Tanıtım Bilim Dalı Doktora Programına, ÖYP Usul ve Esasların 9. Maddesine göre kesin kayıt yaptırdığı Marmara Üniversitesi Halkla İlişkiler Anabilim Dalı, Reklamcılık ve Tanıtım Bilim Dalı Doktora Programına lisansüstü eğitimini sürdürmek üzere 2547 Sayılı Kanunun 35. Maddesi uyarınca görevlendirilmesinin </w:t>
      </w:r>
      <w:r w:rsidRPr="00466413">
        <w:rPr>
          <w:rFonts w:ascii="TimesNewRomanPSMT" w:eastAsiaTheme="minorHAnsi" w:hAnsi="TimesNewRomanPSMT" w:cs="TimesNewRomanPSMT"/>
          <w:b/>
          <w:sz w:val="24"/>
          <w:lang w:eastAsia="en-US"/>
        </w:rPr>
        <w:t>uygun</w:t>
      </w:r>
      <w:r>
        <w:rPr>
          <w:rFonts w:ascii="TimesNewRomanPSMT" w:eastAsiaTheme="minorHAnsi" w:hAnsi="TimesNewRomanPSMT" w:cs="TimesNewRomanPSMT"/>
          <w:sz w:val="24"/>
          <w:lang w:eastAsia="en-US"/>
        </w:rPr>
        <w:t xml:space="preserve"> olduğuna ve gereği için Rektörlük Makamına arzına oy birliği ile karar verildi.</w:t>
      </w:r>
      <w:proofErr w:type="gramEnd"/>
    </w:p>
    <w:p w:rsidR="00CC6357" w:rsidRPr="00AE564E" w:rsidRDefault="00CC6357" w:rsidP="00CC6357">
      <w:pPr>
        <w:rPr>
          <w:rFonts w:ascii="TimesNewRomanPSMT" w:eastAsiaTheme="minorHAnsi" w:hAnsi="TimesNewRomanPSMT" w:cs="TimesNewRomanPSMT"/>
          <w:b/>
          <w:sz w:val="24"/>
          <w:u w:val="single"/>
          <w:lang w:eastAsia="en-US"/>
        </w:rPr>
      </w:pPr>
      <w:r w:rsidRPr="00AE564E">
        <w:rPr>
          <w:rFonts w:ascii="TimesNewRomanPSMT" w:eastAsiaTheme="minorHAnsi" w:hAnsi="TimesNewRomanPSMT" w:cs="TimesNewRomanPSMT"/>
          <w:b/>
          <w:sz w:val="24"/>
          <w:u w:val="single"/>
          <w:lang w:eastAsia="en-US"/>
        </w:rPr>
        <w:t>GÜNDEM:</w:t>
      </w:r>
    </w:p>
    <w:p w:rsidR="00CC6357" w:rsidRPr="00AE564E" w:rsidRDefault="00CC6357" w:rsidP="00CC6357">
      <w:pPr>
        <w:tabs>
          <w:tab w:val="left" w:pos="4032"/>
        </w:tabs>
        <w:jc w:val="both"/>
        <w:rPr>
          <w:rFonts w:ascii="TimesNewRomanPSMT" w:eastAsiaTheme="minorHAnsi" w:hAnsi="TimesNewRomanPSMT" w:cs="TimesNewRomanPSMT"/>
          <w:sz w:val="24"/>
          <w:lang w:eastAsia="en-US"/>
        </w:rPr>
      </w:pPr>
    </w:p>
    <w:p w:rsidR="00CC6357" w:rsidRPr="00B50C22" w:rsidRDefault="00CC6357" w:rsidP="00CC6357">
      <w:pPr>
        <w:autoSpaceDE w:val="0"/>
        <w:autoSpaceDN w:val="0"/>
        <w:adjustRightInd w:val="0"/>
        <w:ind w:firstLine="708"/>
        <w:jc w:val="both"/>
        <w:rPr>
          <w:rFonts w:ascii="TimesNewRomanPSMT" w:eastAsiaTheme="minorHAnsi" w:hAnsi="TimesNewRomanPSMT" w:cs="TimesNewRomanPSMT"/>
          <w:sz w:val="24"/>
          <w:lang w:eastAsia="en-US"/>
        </w:rPr>
      </w:pPr>
      <w:r w:rsidRPr="00AE564E">
        <w:rPr>
          <w:rFonts w:ascii="TimesNewRomanPSMT" w:eastAsiaTheme="minorHAnsi" w:hAnsi="TimesNewRomanPSMT" w:cs="TimesNewRomanPSMT"/>
          <w:b/>
          <w:sz w:val="24"/>
          <w:lang w:eastAsia="en-US"/>
        </w:rPr>
        <w:t>6-</w:t>
      </w:r>
      <w:r w:rsidRPr="00B50C22">
        <w:rPr>
          <w:rFonts w:ascii="TimesNewRomanPSMT" w:eastAsiaTheme="minorHAnsi" w:hAnsi="TimesNewRomanPSMT" w:cs="TimesNewRomanPSMT"/>
          <w:sz w:val="24"/>
          <w:lang w:eastAsia="en-US"/>
        </w:rPr>
        <w:t xml:space="preserve"> Fakültemiz </w:t>
      </w:r>
      <w:r>
        <w:rPr>
          <w:rFonts w:ascii="TimesNewRomanPSMT" w:eastAsiaTheme="minorHAnsi" w:hAnsi="TimesNewRomanPSMT" w:cs="TimesNewRomanPSMT"/>
          <w:sz w:val="24"/>
          <w:lang w:eastAsia="en-US"/>
        </w:rPr>
        <w:t>Halkla İlişkiler ve Reklamcılık</w:t>
      </w:r>
      <w:r w:rsidRPr="00B50C22">
        <w:rPr>
          <w:rFonts w:ascii="TimesNewRomanPSMT" w:eastAsiaTheme="minorHAnsi" w:hAnsi="TimesNewRomanPSMT" w:cs="TimesNewRomanPSMT"/>
          <w:sz w:val="24"/>
          <w:lang w:eastAsia="en-US"/>
        </w:rPr>
        <w:t xml:space="preserve"> Bölüm Başkanlığı’nın </w:t>
      </w:r>
      <w:proofErr w:type="gramStart"/>
      <w:r w:rsidR="00A034F0">
        <w:rPr>
          <w:rFonts w:ascii="TimesNewRomanPSMT" w:eastAsiaTheme="minorHAnsi" w:hAnsi="TimesNewRomanPSMT" w:cs="TimesNewRomanPSMT"/>
          <w:sz w:val="24"/>
          <w:lang w:eastAsia="en-US"/>
        </w:rPr>
        <w:t>09</w:t>
      </w:r>
      <w:r w:rsidRPr="00B50C22">
        <w:rPr>
          <w:rFonts w:ascii="TimesNewRomanPSMT" w:eastAsiaTheme="minorHAnsi" w:hAnsi="TimesNewRomanPSMT" w:cs="TimesNewRomanPSMT"/>
          <w:sz w:val="24"/>
          <w:lang w:eastAsia="en-US"/>
        </w:rPr>
        <w:t>/10/2015</w:t>
      </w:r>
      <w:proofErr w:type="gramEnd"/>
      <w:r w:rsidRPr="00B50C22">
        <w:rPr>
          <w:rFonts w:ascii="TimesNewRomanPSMT" w:eastAsiaTheme="minorHAnsi" w:hAnsi="TimesNewRomanPSMT" w:cs="TimesNewRomanPSMT"/>
          <w:sz w:val="24"/>
          <w:lang w:eastAsia="en-US"/>
        </w:rPr>
        <w:t xml:space="preserve"> tarihli </w:t>
      </w:r>
      <w:r>
        <w:rPr>
          <w:rFonts w:ascii="TimesNewRomanPSMT" w:eastAsiaTheme="minorHAnsi" w:hAnsi="TimesNewRomanPSMT" w:cs="TimesNewRomanPSMT"/>
          <w:sz w:val="24"/>
          <w:lang w:eastAsia="en-US"/>
        </w:rPr>
        <w:t>ve 33989565/</w:t>
      </w:r>
      <w:r w:rsidR="00A034F0">
        <w:rPr>
          <w:rFonts w:ascii="TimesNewRomanPSMT" w:eastAsiaTheme="minorHAnsi" w:hAnsi="TimesNewRomanPSMT" w:cs="TimesNewRomanPSMT"/>
          <w:sz w:val="24"/>
          <w:lang w:eastAsia="en-US"/>
        </w:rPr>
        <w:t>301.03</w:t>
      </w:r>
      <w:r>
        <w:rPr>
          <w:rFonts w:ascii="TimesNewRomanPSMT" w:eastAsiaTheme="minorHAnsi" w:hAnsi="TimesNewRomanPSMT" w:cs="TimesNewRomanPSMT"/>
          <w:sz w:val="24"/>
          <w:lang w:eastAsia="en-US"/>
        </w:rPr>
        <w:t>/</w:t>
      </w:r>
      <w:r w:rsidRPr="00B50C22">
        <w:rPr>
          <w:rFonts w:ascii="TimesNewRomanPSMT" w:eastAsiaTheme="minorHAnsi" w:hAnsi="TimesNewRomanPSMT" w:cs="TimesNewRomanPSMT"/>
          <w:sz w:val="24"/>
          <w:lang w:eastAsia="en-US"/>
        </w:rPr>
        <w:t xml:space="preserve"> </w:t>
      </w:r>
      <w:r w:rsidR="00A034F0">
        <w:rPr>
          <w:rFonts w:ascii="TimesNewRomanPSMT" w:eastAsiaTheme="minorHAnsi" w:hAnsi="TimesNewRomanPSMT" w:cs="TimesNewRomanPSMT"/>
          <w:sz w:val="24"/>
          <w:lang w:eastAsia="en-US"/>
        </w:rPr>
        <w:t>42932</w:t>
      </w:r>
      <w:r>
        <w:rPr>
          <w:rFonts w:ascii="TimesNewRomanPSMT" w:eastAsiaTheme="minorHAnsi" w:hAnsi="TimesNewRomanPSMT" w:cs="TimesNewRomanPSMT"/>
          <w:sz w:val="24"/>
          <w:lang w:eastAsia="en-US"/>
        </w:rPr>
        <w:t xml:space="preserve"> sayılı </w:t>
      </w:r>
      <w:r w:rsidRPr="00B50C22">
        <w:rPr>
          <w:rFonts w:ascii="TimesNewRomanPSMT" w:eastAsiaTheme="minorHAnsi" w:hAnsi="TimesNewRomanPSMT" w:cs="TimesNewRomanPSMT"/>
          <w:sz w:val="24"/>
          <w:lang w:eastAsia="en-US"/>
        </w:rPr>
        <w:t>yazısı görüşmeye açıldı.</w:t>
      </w:r>
    </w:p>
    <w:p w:rsidR="00CC6357" w:rsidRPr="00B50C22" w:rsidRDefault="00CC6357" w:rsidP="00CC6357">
      <w:pPr>
        <w:autoSpaceDE w:val="0"/>
        <w:autoSpaceDN w:val="0"/>
        <w:adjustRightInd w:val="0"/>
        <w:jc w:val="both"/>
        <w:rPr>
          <w:rFonts w:ascii="TimesNewRomanPSMT" w:eastAsiaTheme="minorHAnsi" w:hAnsi="TimesNewRomanPSMT" w:cs="TimesNewRomanPSMT"/>
          <w:sz w:val="24"/>
          <w:lang w:eastAsia="en-US"/>
        </w:rPr>
      </w:pPr>
    </w:p>
    <w:p w:rsidR="00A034F0" w:rsidRPr="00A034F0" w:rsidRDefault="00A034F0" w:rsidP="00A034F0">
      <w:pPr>
        <w:jc w:val="both"/>
        <w:rPr>
          <w:rFonts w:ascii="TimesNewRomanPSMT" w:eastAsiaTheme="minorHAnsi" w:hAnsi="TimesNewRomanPSMT" w:cs="TimesNewRomanPSMT"/>
          <w:sz w:val="24"/>
          <w:lang w:eastAsia="en-US"/>
        </w:rPr>
      </w:pPr>
      <w:r w:rsidRPr="00AE564E">
        <w:rPr>
          <w:rFonts w:ascii="TimesNewRomanPSMT" w:eastAsiaTheme="minorHAnsi" w:hAnsi="TimesNewRomanPSMT" w:cs="TimesNewRomanPSMT"/>
          <w:b/>
          <w:sz w:val="24"/>
          <w:lang w:eastAsia="en-US"/>
        </w:rPr>
        <w:t>Karar No-</w:t>
      </w:r>
      <w:r w:rsidR="00CC6357" w:rsidRPr="00AE564E">
        <w:rPr>
          <w:rFonts w:ascii="TimesNewRomanPSMT" w:eastAsiaTheme="minorHAnsi" w:hAnsi="TimesNewRomanPSMT" w:cs="TimesNewRomanPSMT"/>
          <w:b/>
          <w:sz w:val="24"/>
          <w:lang w:eastAsia="en-US"/>
        </w:rPr>
        <w:t>6</w:t>
      </w:r>
      <w:r>
        <w:rPr>
          <w:rFonts w:ascii="TimesNewRomanPS-BoldMT" w:eastAsiaTheme="minorHAnsi" w:hAnsi="TimesNewRomanPS-BoldMT" w:cs="TimesNewRomanPS-BoldMT"/>
          <w:b/>
          <w:bCs/>
          <w:sz w:val="24"/>
          <w:lang w:eastAsia="en-US"/>
        </w:rPr>
        <w:t xml:space="preserve"> </w:t>
      </w:r>
      <w:r w:rsidR="00CC6357" w:rsidRPr="00B50C22">
        <w:rPr>
          <w:rFonts w:ascii="TimesNewRomanPSMT" w:eastAsiaTheme="minorHAnsi" w:hAnsi="TimesNewRomanPSMT" w:cs="TimesNewRomanPSMT"/>
          <w:sz w:val="24"/>
          <w:lang w:eastAsia="en-US"/>
        </w:rPr>
        <w:t>Yapılan görüşmeler sonunda;</w:t>
      </w:r>
      <w:r>
        <w:rPr>
          <w:rFonts w:ascii="TimesNewRomanPSMT" w:eastAsiaTheme="minorHAnsi" w:hAnsi="TimesNewRomanPSMT" w:cs="TimesNewRomanPSMT"/>
          <w:sz w:val="24"/>
          <w:lang w:eastAsia="en-US"/>
        </w:rPr>
        <w:t xml:space="preserve"> Fakültemiz Halkla İlişkiler ve Reklamcılık Bölümü</w:t>
      </w:r>
      <w:r w:rsidR="00886878">
        <w:rPr>
          <w:rFonts w:ascii="TimesNewRomanPSMT" w:eastAsiaTheme="minorHAnsi" w:hAnsi="TimesNewRomanPSMT" w:cs="TimesNewRomanPSMT"/>
          <w:sz w:val="24"/>
          <w:lang w:eastAsia="en-US"/>
        </w:rPr>
        <w:t>’</w:t>
      </w:r>
      <w:r>
        <w:rPr>
          <w:rFonts w:ascii="TimesNewRomanPSMT" w:eastAsiaTheme="minorHAnsi" w:hAnsi="TimesNewRomanPSMT" w:cs="TimesNewRomanPSMT"/>
          <w:sz w:val="24"/>
          <w:lang w:eastAsia="en-US"/>
        </w:rPr>
        <w:t xml:space="preserve">nü 2015 Yılı Dikey Geçiş Sınavı sonucunda kazanan ve kayıt yaptıran öğrenciler ile ilgili İntibak Komisyonu Raporunun ekteki şekilde </w:t>
      </w:r>
      <w:r w:rsidRPr="00A034F0">
        <w:rPr>
          <w:rFonts w:ascii="TimesNewRomanPSMT" w:eastAsiaTheme="minorHAnsi" w:hAnsi="TimesNewRomanPSMT" w:cs="TimesNewRomanPSMT"/>
          <w:b/>
          <w:sz w:val="24"/>
          <w:lang w:eastAsia="en-US"/>
        </w:rPr>
        <w:t>uygun</w:t>
      </w:r>
      <w:r>
        <w:rPr>
          <w:rFonts w:ascii="TimesNewRomanPSMT" w:eastAsiaTheme="minorHAnsi" w:hAnsi="TimesNewRomanPSMT" w:cs="TimesNewRomanPSMT"/>
          <w:sz w:val="24"/>
          <w:lang w:eastAsia="en-US"/>
        </w:rPr>
        <w:t xml:space="preserve"> olduğuna </w:t>
      </w:r>
      <w:r w:rsidRPr="00334C27">
        <w:rPr>
          <w:bCs/>
          <w:color w:val="000000"/>
          <w:sz w:val="24"/>
        </w:rPr>
        <w:t>oy birliği ile karar verildi.</w:t>
      </w:r>
    </w:p>
    <w:p w:rsidR="00CC6357" w:rsidRDefault="00CC6357" w:rsidP="00A034F0">
      <w:pPr>
        <w:jc w:val="both"/>
        <w:rPr>
          <w:rFonts w:ascii="TimesNewRomanPSMT" w:eastAsiaTheme="minorHAnsi" w:hAnsi="TimesNewRomanPSMT" w:cs="TimesNewRomanPSMT"/>
          <w:sz w:val="24"/>
          <w:lang w:eastAsia="en-US"/>
        </w:rPr>
      </w:pPr>
    </w:p>
    <w:p w:rsidR="00A034F0" w:rsidRPr="005D0730" w:rsidRDefault="00A034F0" w:rsidP="005D0730">
      <w:pPr>
        <w:spacing w:after="200" w:line="276" w:lineRule="auto"/>
        <w:rPr>
          <w:rFonts w:ascii="TimesNewRomanPSMT" w:eastAsiaTheme="minorHAnsi" w:hAnsi="TimesNewRomanPSMT" w:cs="TimesNewRomanPSMT"/>
          <w:sz w:val="24"/>
          <w:lang w:eastAsia="en-US"/>
        </w:rPr>
      </w:pPr>
      <w:r w:rsidRPr="00BA359A">
        <w:rPr>
          <w:b/>
          <w:color w:val="000000"/>
          <w:sz w:val="24"/>
          <w:u w:val="single"/>
        </w:rPr>
        <w:t>GÜNDEM:</w:t>
      </w:r>
    </w:p>
    <w:p w:rsidR="00A034F0" w:rsidRDefault="00A034F0" w:rsidP="00A034F0">
      <w:pPr>
        <w:tabs>
          <w:tab w:val="left" w:pos="4032"/>
        </w:tabs>
        <w:jc w:val="both"/>
        <w:rPr>
          <w:b/>
          <w:bCs/>
          <w:color w:val="000000"/>
          <w:sz w:val="24"/>
        </w:rPr>
      </w:pPr>
    </w:p>
    <w:p w:rsidR="00A034F0" w:rsidRPr="00B50C22" w:rsidRDefault="00A034F0" w:rsidP="00A034F0">
      <w:pPr>
        <w:autoSpaceDE w:val="0"/>
        <w:autoSpaceDN w:val="0"/>
        <w:adjustRightInd w:val="0"/>
        <w:ind w:firstLine="708"/>
        <w:jc w:val="both"/>
        <w:rPr>
          <w:rFonts w:ascii="TimesNewRomanPSMT" w:eastAsiaTheme="minorHAnsi" w:hAnsi="TimesNewRomanPSMT" w:cs="TimesNewRomanPSMT"/>
          <w:sz w:val="24"/>
          <w:lang w:eastAsia="en-US"/>
        </w:rPr>
      </w:pPr>
      <w:r w:rsidRPr="00AE564E">
        <w:rPr>
          <w:rFonts w:ascii="TimesNewRomanPSMT" w:eastAsiaTheme="minorHAnsi" w:hAnsi="TimesNewRomanPSMT" w:cs="TimesNewRomanPSMT"/>
          <w:b/>
          <w:sz w:val="24"/>
          <w:lang w:eastAsia="en-US"/>
        </w:rPr>
        <w:t>7-</w:t>
      </w:r>
      <w:r w:rsidRPr="00B50C22">
        <w:rPr>
          <w:rFonts w:ascii="TimesNewRomanPSMT" w:eastAsiaTheme="minorHAnsi" w:hAnsi="TimesNewRomanPSMT" w:cs="TimesNewRomanPSMT"/>
          <w:sz w:val="24"/>
          <w:lang w:eastAsia="en-US"/>
        </w:rPr>
        <w:t xml:space="preserve"> Fakültemiz </w:t>
      </w:r>
      <w:r>
        <w:rPr>
          <w:rFonts w:ascii="TimesNewRomanPSMT" w:eastAsiaTheme="minorHAnsi" w:hAnsi="TimesNewRomanPSMT" w:cs="TimesNewRomanPSMT"/>
          <w:sz w:val="24"/>
          <w:lang w:eastAsia="en-US"/>
        </w:rPr>
        <w:t>Halkla İlişkiler ve Reklamcılık</w:t>
      </w:r>
      <w:r w:rsidRPr="00B50C22">
        <w:rPr>
          <w:rFonts w:ascii="TimesNewRomanPSMT" w:eastAsiaTheme="minorHAnsi" w:hAnsi="TimesNewRomanPSMT" w:cs="TimesNewRomanPSMT"/>
          <w:sz w:val="24"/>
          <w:lang w:eastAsia="en-US"/>
        </w:rPr>
        <w:t xml:space="preserve"> Bölüm Başkanlığı’nın </w:t>
      </w:r>
      <w:proofErr w:type="gramStart"/>
      <w:r>
        <w:rPr>
          <w:rFonts w:ascii="TimesNewRomanPSMT" w:eastAsiaTheme="minorHAnsi" w:hAnsi="TimesNewRomanPSMT" w:cs="TimesNewRomanPSMT"/>
          <w:sz w:val="24"/>
          <w:lang w:eastAsia="en-US"/>
        </w:rPr>
        <w:t>09</w:t>
      </w:r>
      <w:r w:rsidRPr="00B50C22">
        <w:rPr>
          <w:rFonts w:ascii="TimesNewRomanPSMT" w:eastAsiaTheme="minorHAnsi" w:hAnsi="TimesNewRomanPSMT" w:cs="TimesNewRomanPSMT"/>
          <w:sz w:val="24"/>
          <w:lang w:eastAsia="en-US"/>
        </w:rPr>
        <w:t>/10/2015</w:t>
      </w:r>
      <w:proofErr w:type="gramEnd"/>
      <w:r w:rsidRPr="00B50C22">
        <w:rPr>
          <w:rFonts w:ascii="TimesNewRomanPSMT" w:eastAsiaTheme="minorHAnsi" w:hAnsi="TimesNewRomanPSMT" w:cs="TimesNewRomanPSMT"/>
          <w:sz w:val="24"/>
          <w:lang w:eastAsia="en-US"/>
        </w:rPr>
        <w:t xml:space="preserve"> tarihli </w:t>
      </w:r>
      <w:r>
        <w:rPr>
          <w:rFonts w:ascii="TimesNewRomanPSMT" w:eastAsiaTheme="minorHAnsi" w:hAnsi="TimesNewRomanPSMT" w:cs="TimesNewRomanPSMT"/>
          <w:sz w:val="24"/>
          <w:lang w:eastAsia="en-US"/>
        </w:rPr>
        <w:t>ve 33989565/301.06/</w:t>
      </w:r>
      <w:r w:rsidRPr="00B50C22">
        <w:rPr>
          <w:rFonts w:ascii="TimesNewRomanPSMT" w:eastAsiaTheme="minorHAnsi" w:hAnsi="TimesNewRomanPSMT" w:cs="TimesNewRomanPSMT"/>
          <w:sz w:val="24"/>
          <w:lang w:eastAsia="en-US"/>
        </w:rPr>
        <w:t xml:space="preserve"> </w:t>
      </w:r>
      <w:r>
        <w:rPr>
          <w:rFonts w:ascii="TimesNewRomanPSMT" w:eastAsiaTheme="minorHAnsi" w:hAnsi="TimesNewRomanPSMT" w:cs="TimesNewRomanPSMT"/>
          <w:sz w:val="24"/>
          <w:lang w:eastAsia="en-US"/>
        </w:rPr>
        <w:t xml:space="preserve">42931 sayılı </w:t>
      </w:r>
      <w:r w:rsidRPr="00B50C22">
        <w:rPr>
          <w:rFonts w:ascii="TimesNewRomanPSMT" w:eastAsiaTheme="minorHAnsi" w:hAnsi="TimesNewRomanPSMT" w:cs="TimesNewRomanPSMT"/>
          <w:sz w:val="24"/>
          <w:lang w:eastAsia="en-US"/>
        </w:rPr>
        <w:t>yazısı görüşmeye açıldı.</w:t>
      </w:r>
    </w:p>
    <w:p w:rsidR="00A034F0" w:rsidRPr="00B50C22" w:rsidRDefault="00A034F0" w:rsidP="00A034F0">
      <w:pPr>
        <w:autoSpaceDE w:val="0"/>
        <w:autoSpaceDN w:val="0"/>
        <w:adjustRightInd w:val="0"/>
        <w:jc w:val="both"/>
        <w:rPr>
          <w:rFonts w:ascii="TimesNewRomanPSMT" w:eastAsiaTheme="minorHAnsi" w:hAnsi="TimesNewRomanPSMT" w:cs="TimesNewRomanPSMT"/>
          <w:sz w:val="24"/>
          <w:lang w:eastAsia="en-US"/>
        </w:rPr>
      </w:pPr>
    </w:p>
    <w:p w:rsidR="00A034F0" w:rsidRPr="00A034F0" w:rsidRDefault="00A034F0" w:rsidP="00A034F0">
      <w:pPr>
        <w:jc w:val="both"/>
        <w:rPr>
          <w:rFonts w:ascii="TimesNewRomanPSMT" w:eastAsiaTheme="minorHAnsi" w:hAnsi="TimesNewRomanPSMT" w:cs="TimesNewRomanPSMT"/>
          <w:sz w:val="24"/>
          <w:lang w:eastAsia="en-US"/>
        </w:rPr>
      </w:pPr>
      <w:r w:rsidRPr="00AE564E">
        <w:rPr>
          <w:rFonts w:ascii="TimesNewRomanPSMT" w:eastAsiaTheme="minorHAnsi" w:hAnsi="TimesNewRomanPSMT" w:cs="TimesNewRomanPSMT"/>
          <w:b/>
          <w:sz w:val="24"/>
          <w:lang w:eastAsia="en-US"/>
        </w:rPr>
        <w:t>Karar No-7</w:t>
      </w:r>
      <w:r>
        <w:rPr>
          <w:rFonts w:ascii="TimesNewRomanPS-BoldMT" w:eastAsiaTheme="minorHAnsi" w:hAnsi="TimesNewRomanPS-BoldMT" w:cs="TimesNewRomanPS-BoldMT"/>
          <w:b/>
          <w:bCs/>
          <w:sz w:val="24"/>
          <w:lang w:eastAsia="en-US"/>
        </w:rPr>
        <w:t xml:space="preserve"> </w:t>
      </w:r>
      <w:r w:rsidRPr="00B50C22">
        <w:rPr>
          <w:rFonts w:ascii="TimesNewRomanPSMT" w:eastAsiaTheme="minorHAnsi" w:hAnsi="TimesNewRomanPSMT" w:cs="TimesNewRomanPSMT"/>
          <w:sz w:val="24"/>
          <w:lang w:eastAsia="en-US"/>
        </w:rPr>
        <w:t>Yapılan görüşmeler sonunda;</w:t>
      </w:r>
      <w:r>
        <w:rPr>
          <w:rFonts w:ascii="TimesNewRomanPSMT" w:eastAsiaTheme="minorHAnsi" w:hAnsi="TimesNewRomanPSMT" w:cs="TimesNewRomanPSMT"/>
          <w:sz w:val="24"/>
          <w:lang w:eastAsia="en-US"/>
        </w:rPr>
        <w:t xml:space="preserve"> Fakültemiz Halkla İlişkiler ve Reklamcılık </w:t>
      </w:r>
      <w:proofErr w:type="spellStart"/>
      <w:r>
        <w:rPr>
          <w:rFonts w:ascii="TimesNewRomanPSMT" w:eastAsiaTheme="minorHAnsi" w:hAnsi="TimesNewRomanPSMT" w:cs="TimesNewRomanPSMT"/>
          <w:sz w:val="24"/>
          <w:lang w:eastAsia="en-US"/>
        </w:rPr>
        <w:t>Bölümünü’ne</w:t>
      </w:r>
      <w:proofErr w:type="spellEnd"/>
      <w:r>
        <w:rPr>
          <w:rFonts w:ascii="TimesNewRomanPSMT" w:eastAsiaTheme="minorHAnsi" w:hAnsi="TimesNewRomanPSMT" w:cs="TimesNewRomanPSMT"/>
          <w:sz w:val="24"/>
          <w:lang w:eastAsia="en-US"/>
        </w:rPr>
        <w:t xml:space="preserve"> Merkezi Yerleştirme Puanı ile yatay geçiş başvuruları alınan ve kayıt hakkı kazanıp kayıt yaptıran öğrenciler ile ilgili İntibak Komisyonu Raporunun ekteki şekilde </w:t>
      </w:r>
      <w:r w:rsidRPr="00A034F0">
        <w:rPr>
          <w:rFonts w:ascii="TimesNewRomanPSMT" w:eastAsiaTheme="minorHAnsi" w:hAnsi="TimesNewRomanPSMT" w:cs="TimesNewRomanPSMT"/>
          <w:b/>
          <w:sz w:val="24"/>
          <w:lang w:eastAsia="en-US"/>
        </w:rPr>
        <w:t>uygun</w:t>
      </w:r>
      <w:r>
        <w:rPr>
          <w:rFonts w:ascii="TimesNewRomanPSMT" w:eastAsiaTheme="minorHAnsi" w:hAnsi="TimesNewRomanPSMT" w:cs="TimesNewRomanPSMT"/>
          <w:sz w:val="24"/>
          <w:lang w:eastAsia="en-US"/>
        </w:rPr>
        <w:t xml:space="preserve"> olduğuna </w:t>
      </w:r>
      <w:r w:rsidRPr="00334C27">
        <w:rPr>
          <w:bCs/>
          <w:color w:val="000000"/>
          <w:sz w:val="24"/>
        </w:rPr>
        <w:t>oy birliği ile karar verildi.</w:t>
      </w:r>
    </w:p>
    <w:p w:rsidR="00A034F0" w:rsidRDefault="00A034F0" w:rsidP="00A034F0">
      <w:pPr>
        <w:jc w:val="both"/>
        <w:rPr>
          <w:rFonts w:ascii="TimesNewRomanPSMT" w:eastAsiaTheme="minorHAnsi" w:hAnsi="TimesNewRomanPSMT" w:cs="TimesNewRomanPSMT"/>
          <w:sz w:val="24"/>
          <w:lang w:eastAsia="en-US"/>
        </w:rPr>
      </w:pPr>
    </w:p>
    <w:p w:rsidR="00CC6357" w:rsidRDefault="00CC6357" w:rsidP="00A034F0">
      <w:pPr>
        <w:rPr>
          <w:rFonts w:ascii="TimesNewRomanPSMT" w:eastAsiaTheme="minorHAnsi" w:hAnsi="TimesNewRomanPSMT" w:cs="TimesNewRomanPSMT"/>
          <w:sz w:val="24"/>
          <w:lang w:eastAsia="en-US"/>
        </w:rPr>
      </w:pPr>
    </w:p>
    <w:p w:rsidR="00A034F0" w:rsidRDefault="00A034F0" w:rsidP="00A034F0">
      <w:pPr>
        <w:spacing w:after="200" w:line="276" w:lineRule="auto"/>
        <w:rPr>
          <w:rFonts w:eastAsiaTheme="minorHAnsi"/>
          <w:b/>
          <w:sz w:val="24"/>
          <w:lang w:eastAsia="en-US"/>
        </w:rPr>
      </w:pPr>
    </w:p>
    <w:p w:rsidR="00A034F0" w:rsidRPr="000E6571" w:rsidRDefault="00A034F0" w:rsidP="00A034F0">
      <w:pPr>
        <w:spacing w:after="200" w:line="276" w:lineRule="auto"/>
        <w:ind w:left="5664" w:firstLine="708"/>
        <w:rPr>
          <w:rFonts w:eastAsiaTheme="minorHAnsi"/>
          <w:b/>
          <w:sz w:val="24"/>
          <w:lang w:eastAsia="en-US"/>
        </w:rPr>
      </w:pPr>
      <w:r>
        <w:rPr>
          <w:rFonts w:eastAsiaTheme="minorHAnsi"/>
          <w:b/>
          <w:sz w:val="24"/>
          <w:lang w:eastAsia="en-US"/>
        </w:rPr>
        <w:t xml:space="preserve"> </w:t>
      </w:r>
      <w:r w:rsidRPr="000E6571">
        <w:rPr>
          <w:rFonts w:eastAsiaTheme="minorHAnsi"/>
          <w:b/>
          <w:sz w:val="24"/>
          <w:lang w:eastAsia="en-US"/>
        </w:rPr>
        <w:t>ASLININ AYNIDIR</w:t>
      </w:r>
    </w:p>
    <w:p w:rsidR="00A034F0" w:rsidRPr="000E6571" w:rsidRDefault="00A034F0" w:rsidP="00A034F0">
      <w:pPr>
        <w:spacing w:line="276" w:lineRule="auto"/>
        <w:ind w:left="4956" w:firstLine="708"/>
        <w:rPr>
          <w:rFonts w:eastAsiaTheme="minorHAnsi"/>
          <w:b/>
          <w:sz w:val="24"/>
          <w:lang w:eastAsia="en-US"/>
        </w:rPr>
      </w:pPr>
      <w:r>
        <w:rPr>
          <w:rFonts w:eastAsiaTheme="minorHAnsi"/>
          <w:b/>
          <w:sz w:val="24"/>
          <w:lang w:eastAsia="en-US"/>
        </w:rPr>
        <w:t xml:space="preserve">          </w:t>
      </w:r>
      <w:r w:rsidRPr="000E6571">
        <w:rPr>
          <w:rFonts w:eastAsiaTheme="minorHAnsi"/>
          <w:b/>
          <w:sz w:val="24"/>
          <w:lang w:eastAsia="en-US"/>
        </w:rPr>
        <w:t>Muhammet Ali KOLSAN</w:t>
      </w:r>
    </w:p>
    <w:p w:rsidR="00A034F0" w:rsidRPr="00E067A5" w:rsidRDefault="00A034F0" w:rsidP="00A034F0">
      <w:pPr>
        <w:ind w:left="6372"/>
      </w:pPr>
      <w:r>
        <w:rPr>
          <w:rFonts w:eastAsiaTheme="minorHAnsi"/>
          <w:b/>
          <w:sz w:val="24"/>
          <w:lang w:eastAsia="en-US"/>
        </w:rPr>
        <w:t xml:space="preserve">  </w:t>
      </w:r>
      <w:r w:rsidRPr="000E6571">
        <w:rPr>
          <w:rFonts w:eastAsiaTheme="minorHAnsi"/>
          <w:b/>
          <w:sz w:val="24"/>
          <w:lang w:eastAsia="en-US"/>
        </w:rPr>
        <w:t>Fakülte Sekreteri V</w:t>
      </w:r>
      <w:r>
        <w:rPr>
          <w:rFonts w:eastAsiaTheme="minorHAnsi"/>
          <w:b/>
          <w:sz w:val="24"/>
          <w:lang w:eastAsia="en-US"/>
        </w:rPr>
        <w:t>.</w:t>
      </w:r>
    </w:p>
    <w:p w:rsidR="00A034F0" w:rsidRDefault="00A034F0" w:rsidP="00A034F0">
      <w:pPr>
        <w:spacing w:after="200" w:line="276" w:lineRule="auto"/>
      </w:pPr>
    </w:p>
    <w:p w:rsidR="00A034F0" w:rsidRDefault="00A034F0" w:rsidP="00A034F0">
      <w:pPr>
        <w:rPr>
          <w:rFonts w:ascii="TimesNewRomanPSMT" w:eastAsiaTheme="minorHAnsi" w:hAnsi="TimesNewRomanPSMT" w:cs="TimesNewRomanPSMT"/>
          <w:sz w:val="24"/>
          <w:lang w:eastAsia="en-US"/>
        </w:rPr>
      </w:pPr>
    </w:p>
    <w:p w:rsidR="00A034F0" w:rsidRDefault="00A034F0" w:rsidP="00A034F0">
      <w:pPr>
        <w:rPr>
          <w:rFonts w:ascii="TimesNewRomanPSMT" w:eastAsiaTheme="minorHAnsi" w:hAnsi="TimesNewRomanPSMT" w:cs="TimesNewRomanPSMT"/>
          <w:sz w:val="24"/>
          <w:lang w:eastAsia="en-US"/>
        </w:rPr>
      </w:pPr>
    </w:p>
    <w:p w:rsidR="00A034F0" w:rsidRDefault="00A034F0" w:rsidP="00A034F0">
      <w:pPr>
        <w:rPr>
          <w:rFonts w:ascii="TimesNewRomanPSMT" w:eastAsiaTheme="minorHAnsi" w:hAnsi="TimesNewRomanPSMT" w:cs="TimesNewRomanPSMT"/>
          <w:sz w:val="24"/>
          <w:lang w:eastAsia="en-US"/>
        </w:rPr>
      </w:pPr>
    </w:p>
    <w:p w:rsidR="00A034F0" w:rsidRDefault="00A034F0" w:rsidP="00A034F0">
      <w:pPr>
        <w:rPr>
          <w:rFonts w:ascii="TimesNewRomanPSMT" w:eastAsiaTheme="minorHAnsi" w:hAnsi="TimesNewRomanPSMT" w:cs="TimesNewRomanPSMT"/>
          <w:sz w:val="24"/>
          <w:lang w:eastAsia="en-US"/>
        </w:rPr>
      </w:pPr>
    </w:p>
    <w:p w:rsidR="00A034F0" w:rsidRDefault="00A034F0" w:rsidP="00A034F0">
      <w:pPr>
        <w:rPr>
          <w:rFonts w:ascii="TimesNewRomanPSMT" w:eastAsiaTheme="minorHAnsi" w:hAnsi="TimesNewRomanPSMT" w:cs="TimesNewRomanPSMT"/>
          <w:sz w:val="24"/>
          <w:lang w:eastAsia="en-US"/>
        </w:rPr>
      </w:pPr>
    </w:p>
    <w:p w:rsidR="00A034F0" w:rsidRDefault="00A034F0" w:rsidP="00A034F0">
      <w:pPr>
        <w:rPr>
          <w:rFonts w:ascii="TimesNewRomanPSMT" w:eastAsiaTheme="minorHAnsi" w:hAnsi="TimesNewRomanPSMT" w:cs="TimesNewRomanPSMT"/>
          <w:sz w:val="24"/>
          <w:lang w:eastAsia="en-US"/>
        </w:rPr>
      </w:pPr>
    </w:p>
    <w:p w:rsidR="00A034F0" w:rsidRDefault="00A034F0" w:rsidP="00A034F0">
      <w:pPr>
        <w:rPr>
          <w:rFonts w:ascii="TimesNewRomanPSMT" w:eastAsiaTheme="minorHAnsi" w:hAnsi="TimesNewRomanPSMT" w:cs="TimesNewRomanPSMT"/>
          <w:sz w:val="24"/>
          <w:lang w:eastAsia="en-US"/>
        </w:rPr>
      </w:pPr>
    </w:p>
    <w:p w:rsidR="00A034F0" w:rsidRDefault="00A034F0" w:rsidP="00A034F0">
      <w:pPr>
        <w:rPr>
          <w:rFonts w:ascii="TimesNewRomanPSMT" w:eastAsiaTheme="minorHAnsi" w:hAnsi="TimesNewRomanPSMT" w:cs="TimesNewRomanPSMT"/>
          <w:sz w:val="24"/>
          <w:lang w:eastAsia="en-US"/>
        </w:rPr>
      </w:pPr>
    </w:p>
    <w:p w:rsidR="00A034F0" w:rsidRDefault="00A034F0" w:rsidP="00A034F0">
      <w:pPr>
        <w:rPr>
          <w:rFonts w:ascii="TimesNewRomanPSMT" w:eastAsiaTheme="minorHAnsi" w:hAnsi="TimesNewRomanPSMT" w:cs="TimesNewRomanPSMT"/>
          <w:sz w:val="24"/>
          <w:lang w:eastAsia="en-US"/>
        </w:rPr>
      </w:pPr>
    </w:p>
    <w:p w:rsidR="00CC6357" w:rsidRDefault="00CC6357" w:rsidP="00CC6357"/>
    <w:p w:rsidR="00CC6357" w:rsidRPr="00AE564E" w:rsidRDefault="00CC6357"/>
    <w:p w:rsidR="005C6C6F" w:rsidRPr="00AE564E" w:rsidRDefault="005C6C6F" w:rsidP="005C6C6F">
      <w:pPr>
        <w:spacing w:after="200" w:line="276" w:lineRule="auto"/>
        <w:rPr>
          <w:bCs/>
          <w:color w:val="000000"/>
          <w:sz w:val="24"/>
        </w:rPr>
      </w:pPr>
      <w:r w:rsidRPr="00AE564E">
        <w:rPr>
          <w:sz w:val="24"/>
        </w:rPr>
        <w:t>Prof. Dr. Aytekin İŞMAN</w:t>
      </w:r>
      <w:r w:rsidRPr="00AE564E">
        <w:rPr>
          <w:sz w:val="24"/>
        </w:rPr>
        <w:tab/>
      </w:r>
      <w:r w:rsidRPr="00AE564E">
        <w:rPr>
          <w:sz w:val="24"/>
        </w:rPr>
        <w:tab/>
      </w:r>
      <w:r w:rsidRPr="00AE564E">
        <w:rPr>
          <w:sz w:val="24"/>
        </w:rPr>
        <w:tab/>
      </w:r>
      <w:r w:rsidRPr="00AE564E">
        <w:rPr>
          <w:sz w:val="24"/>
        </w:rPr>
        <w:tab/>
        <w:t xml:space="preserve">       Prof. Dr. Mehmet Ali YALÇIN</w:t>
      </w:r>
    </w:p>
    <w:p w:rsidR="005C6C6F" w:rsidRPr="00AE564E" w:rsidRDefault="005C6C6F" w:rsidP="005C6C6F">
      <w:pPr>
        <w:rPr>
          <w:sz w:val="24"/>
        </w:rPr>
      </w:pPr>
      <w:r w:rsidRPr="00AE564E">
        <w:rPr>
          <w:sz w:val="24"/>
        </w:rPr>
        <w:t xml:space="preserve">               Dekan</w:t>
      </w:r>
      <w:r w:rsidRPr="00AE564E">
        <w:rPr>
          <w:sz w:val="24"/>
        </w:rPr>
        <w:tab/>
      </w:r>
      <w:r w:rsidRPr="00AE564E">
        <w:rPr>
          <w:sz w:val="24"/>
        </w:rPr>
        <w:tab/>
      </w:r>
      <w:r w:rsidRPr="00AE564E">
        <w:rPr>
          <w:sz w:val="24"/>
        </w:rPr>
        <w:tab/>
      </w:r>
      <w:r w:rsidRPr="00AE564E">
        <w:rPr>
          <w:sz w:val="24"/>
        </w:rPr>
        <w:tab/>
      </w:r>
      <w:r w:rsidRPr="00AE564E">
        <w:rPr>
          <w:sz w:val="24"/>
        </w:rPr>
        <w:tab/>
      </w:r>
      <w:r w:rsidRPr="00AE564E">
        <w:rPr>
          <w:sz w:val="24"/>
        </w:rPr>
        <w:tab/>
        <w:t xml:space="preserve">               Üye</w:t>
      </w:r>
    </w:p>
    <w:p w:rsidR="005C6C6F" w:rsidRPr="00AE564E" w:rsidRDefault="005C6C6F" w:rsidP="005C6C6F">
      <w:pPr>
        <w:rPr>
          <w:sz w:val="24"/>
        </w:rPr>
      </w:pPr>
    </w:p>
    <w:p w:rsidR="005C6C6F" w:rsidRPr="00AE564E" w:rsidRDefault="005C6C6F" w:rsidP="005C6C6F">
      <w:pPr>
        <w:rPr>
          <w:sz w:val="24"/>
        </w:rPr>
      </w:pPr>
    </w:p>
    <w:p w:rsidR="005C6C6F" w:rsidRPr="00AE564E" w:rsidRDefault="005C6C6F" w:rsidP="005C6C6F">
      <w:pPr>
        <w:rPr>
          <w:sz w:val="24"/>
        </w:rPr>
      </w:pPr>
    </w:p>
    <w:p w:rsidR="005C6C6F" w:rsidRPr="00AE564E" w:rsidRDefault="005C6C6F" w:rsidP="005C6C6F">
      <w:pPr>
        <w:rPr>
          <w:sz w:val="24"/>
        </w:rPr>
      </w:pPr>
    </w:p>
    <w:p w:rsidR="005C6C6F" w:rsidRPr="00AE564E" w:rsidRDefault="005C6C6F" w:rsidP="005C6C6F">
      <w:pPr>
        <w:rPr>
          <w:sz w:val="24"/>
        </w:rPr>
      </w:pPr>
      <w:r w:rsidRPr="00AE564E">
        <w:rPr>
          <w:sz w:val="24"/>
        </w:rPr>
        <w:t>Prof. Dr. Metin IŞIK</w:t>
      </w:r>
      <w:r w:rsidRPr="00AE564E">
        <w:rPr>
          <w:sz w:val="24"/>
        </w:rPr>
        <w:tab/>
      </w:r>
      <w:r w:rsidRPr="00AE564E">
        <w:rPr>
          <w:sz w:val="24"/>
        </w:rPr>
        <w:tab/>
      </w:r>
      <w:r w:rsidRPr="00AE564E">
        <w:rPr>
          <w:sz w:val="24"/>
        </w:rPr>
        <w:tab/>
        <w:t xml:space="preserve">                   </w:t>
      </w:r>
      <w:r w:rsidR="00AE564E">
        <w:rPr>
          <w:sz w:val="24"/>
        </w:rPr>
        <w:t xml:space="preserve">          </w:t>
      </w:r>
      <w:bookmarkStart w:id="0" w:name="_GoBack"/>
      <w:bookmarkEnd w:id="0"/>
      <w:r w:rsidRPr="00AE564E">
        <w:rPr>
          <w:sz w:val="24"/>
        </w:rPr>
        <w:t>Prof. Dr. Mustafa Şahin DÜNDAR</w:t>
      </w:r>
    </w:p>
    <w:p w:rsidR="005C6C6F" w:rsidRPr="00AE564E" w:rsidRDefault="005C6C6F" w:rsidP="005C6C6F">
      <w:pPr>
        <w:rPr>
          <w:sz w:val="24"/>
        </w:rPr>
      </w:pPr>
      <w:r w:rsidRPr="00AE564E">
        <w:rPr>
          <w:sz w:val="24"/>
        </w:rPr>
        <w:t xml:space="preserve">               Üye </w:t>
      </w:r>
      <w:r w:rsidRPr="00AE564E">
        <w:rPr>
          <w:sz w:val="24"/>
        </w:rPr>
        <w:tab/>
      </w:r>
      <w:r w:rsidRPr="00AE564E">
        <w:rPr>
          <w:sz w:val="24"/>
        </w:rPr>
        <w:tab/>
      </w:r>
      <w:r w:rsidRPr="00AE564E">
        <w:rPr>
          <w:sz w:val="24"/>
        </w:rPr>
        <w:tab/>
      </w:r>
      <w:r w:rsidRPr="00AE564E">
        <w:rPr>
          <w:sz w:val="24"/>
        </w:rPr>
        <w:tab/>
      </w:r>
      <w:r w:rsidRPr="00AE564E">
        <w:rPr>
          <w:sz w:val="24"/>
        </w:rPr>
        <w:tab/>
        <w:t xml:space="preserve">                                      </w:t>
      </w:r>
      <w:proofErr w:type="spellStart"/>
      <w:r w:rsidRPr="00AE564E">
        <w:rPr>
          <w:sz w:val="24"/>
        </w:rPr>
        <w:t>Üye</w:t>
      </w:r>
      <w:proofErr w:type="spellEnd"/>
    </w:p>
    <w:p w:rsidR="005C6C6F" w:rsidRPr="00AE564E" w:rsidRDefault="005C6C6F" w:rsidP="005C6C6F">
      <w:pPr>
        <w:rPr>
          <w:sz w:val="24"/>
        </w:rPr>
      </w:pPr>
    </w:p>
    <w:p w:rsidR="005C6C6F" w:rsidRPr="00AE564E" w:rsidRDefault="005C6C6F" w:rsidP="005C6C6F">
      <w:pPr>
        <w:rPr>
          <w:sz w:val="24"/>
        </w:rPr>
      </w:pPr>
    </w:p>
    <w:p w:rsidR="005C6C6F" w:rsidRPr="00AE564E" w:rsidRDefault="005C6C6F" w:rsidP="005C6C6F">
      <w:pPr>
        <w:rPr>
          <w:sz w:val="24"/>
        </w:rPr>
      </w:pPr>
    </w:p>
    <w:p w:rsidR="005C6C6F" w:rsidRPr="00AE564E" w:rsidRDefault="005C6C6F" w:rsidP="005C6C6F">
      <w:pPr>
        <w:rPr>
          <w:sz w:val="24"/>
        </w:rPr>
      </w:pPr>
    </w:p>
    <w:p w:rsidR="005C6C6F" w:rsidRPr="00AE564E" w:rsidRDefault="005C6C6F" w:rsidP="005C6C6F">
      <w:pPr>
        <w:rPr>
          <w:sz w:val="24"/>
        </w:rPr>
      </w:pPr>
      <w:r w:rsidRPr="00AE564E">
        <w:rPr>
          <w:sz w:val="24"/>
        </w:rPr>
        <w:t>Doç. Dr. Ahmet ESKİCUMALI</w:t>
      </w:r>
      <w:r w:rsidRPr="00AE564E">
        <w:rPr>
          <w:sz w:val="24"/>
        </w:rPr>
        <w:tab/>
      </w:r>
      <w:r w:rsidRPr="00AE564E">
        <w:rPr>
          <w:sz w:val="24"/>
        </w:rPr>
        <w:tab/>
      </w:r>
      <w:r w:rsidRPr="00AE564E">
        <w:rPr>
          <w:sz w:val="24"/>
        </w:rPr>
        <w:tab/>
        <w:t xml:space="preserve">       Doç. Dr. Çetin YAMAN</w:t>
      </w:r>
    </w:p>
    <w:p w:rsidR="005C6C6F" w:rsidRPr="00AE564E" w:rsidRDefault="005C6C6F" w:rsidP="005C6C6F">
      <w:pPr>
        <w:rPr>
          <w:color w:val="000000"/>
          <w:sz w:val="24"/>
        </w:rPr>
      </w:pPr>
      <w:r w:rsidRPr="00AE564E">
        <w:rPr>
          <w:color w:val="000000"/>
          <w:sz w:val="24"/>
        </w:rPr>
        <w:t xml:space="preserve">               Üye</w:t>
      </w:r>
      <w:r w:rsidRPr="00AE564E">
        <w:rPr>
          <w:color w:val="000000"/>
          <w:sz w:val="24"/>
        </w:rPr>
        <w:tab/>
      </w:r>
      <w:r w:rsidRPr="00AE564E">
        <w:rPr>
          <w:color w:val="000000"/>
          <w:sz w:val="24"/>
        </w:rPr>
        <w:tab/>
      </w:r>
      <w:r w:rsidRPr="00AE564E">
        <w:rPr>
          <w:color w:val="000000"/>
          <w:sz w:val="24"/>
        </w:rPr>
        <w:tab/>
      </w:r>
      <w:r w:rsidRPr="00AE564E">
        <w:rPr>
          <w:color w:val="000000"/>
          <w:sz w:val="24"/>
        </w:rPr>
        <w:tab/>
      </w:r>
      <w:r w:rsidRPr="00AE564E">
        <w:rPr>
          <w:color w:val="000000"/>
          <w:sz w:val="24"/>
        </w:rPr>
        <w:tab/>
      </w:r>
      <w:r w:rsidRPr="00AE564E">
        <w:rPr>
          <w:color w:val="000000"/>
          <w:sz w:val="24"/>
        </w:rPr>
        <w:tab/>
      </w:r>
      <w:r w:rsidRPr="00AE564E">
        <w:rPr>
          <w:color w:val="000000"/>
          <w:sz w:val="24"/>
        </w:rPr>
        <w:tab/>
      </w:r>
      <w:r w:rsidRPr="00AE564E">
        <w:rPr>
          <w:color w:val="000000"/>
          <w:sz w:val="24"/>
        </w:rPr>
        <w:tab/>
        <w:t xml:space="preserve"> </w:t>
      </w:r>
      <w:proofErr w:type="spellStart"/>
      <w:r w:rsidRPr="00AE564E">
        <w:rPr>
          <w:color w:val="000000"/>
          <w:sz w:val="24"/>
        </w:rPr>
        <w:t>Üye</w:t>
      </w:r>
      <w:proofErr w:type="spellEnd"/>
      <w:r w:rsidRPr="00AE564E">
        <w:rPr>
          <w:color w:val="000000"/>
          <w:sz w:val="24"/>
        </w:rPr>
        <w:tab/>
      </w:r>
      <w:r w:rsidRPr="00AE564E">
        <w:rPr>
          <w:color w:val="000000"/>
          <w:sz w:val="24"/>
        </w:rPr>
        <w:tab/>
      </w:r>
      <w:r w:rsidRPr="00AE564E">
        <w:rPr>
          <w:color w:val="000000"/>
          <w:sz w:val="24"/>
        </w:rPr>
        <w:tab/>
        <w:t xml:space="preserve">  </w:t>
      </w:r>
      <w:r w:rsidRPr="00AE564E">
        <w:rPr>
          <w:color w:val="000000"/>
          <w:sz w:val="24"/>
        </w:rPr>
        <w:tab/>
        <w:t xml:space="preserve">   </w:t>
      </w:r>
      <w:r w:rsidRPr="00AE564E">
        <w:rPr>
          <w:color w:val="000000"/>
          <w:sz w:val="24"/>
        </w:rPr>
        <w:tab/>
      </w:r>
      <w:r w:rsidRPr="00AE564E">
        <w:rPr>
          <w:sz w:val="24"/>
        </w:rPr>
        <w:tab/>
      </w:r>
      <w:r w:rsidRPr="00AE564E">
        <w:rPr>
          <w:sz w:val="24"/>
        </w:rPr>
        <w:tab/>
      </w:r>
      <w:r w:rsidRPr="00AE564E">
        <w:rPr>
          <w:sz w:val="24"/>
        </w:rPr>
        <w:tab/>
      </w:r>
      <w:r w:rsidRPr="00AE564E">
        <w:rPr>
          <w:sz w:val="24"/>
        </w:rPr>
        <w:tab/>
      </w:r>
      <w:r w:rsidRPr="00AE564E">
        <w:rPr>
          <w:sz w:val="24"/>
        </w:rPr>
        <w:tab/>
      </w:r>
      <w:r w:rsidRPr="00AE564E">
        <w:rPr>
          <w:sz w:val="24"/>
        </w:rPr>
        <w:tab/>
        <w:t xml:space="preserve">      </w:t>
      </w:r>
    </w:p>
    <w:p w:rsidR="005C6C6F" w:rsidRPr="00AE564E" w:rsidRDefault="005C6C6F" w:rsidP="005C6C6F">
      <w:pPr>
        <w:tabs>
          <w:tab w:val="left" w:pos="4032"/>
        </w:tabs>
        <w:rPr>
          <w:rFonts w:asciiTheme="minorHAnsi" w:eastAsiaTheme="minorHAnsi" w:hAnsiTheme="minorHAnsi" w:cstheme="minorBidi"/>
          <w:sz w:val="22"/>
          <w:szCs w:val="22"/>
          <w:lang w:eastAsia="en-US"/>
        </w:rPr>
      </w:pPr>
    </w:p>
    <w:p w:rsidR="005C6C6F" w:rsidRPr="00AE564E" w:rsidRDefault="005C6C6F" w:rsidP="005C6C6F">
      <w:pPr>
        <w:rPr>
          <w:rFonts w:asciiTheme="minorHAnsi" w:eastAsiaTheme="minorHAnsi" w:hAnsiTheme="minorHAnsi" w:cstheme="minorBidi"/>
          <w:sz w:val="22"/>
          <w:szCs w:val="22"/>
          <w:lang w:eastAsia="en-US"/>
        </w:rPr>
      </w:pPr>
    </w:p>
    <w:p w:rsidR="005C6C6F" w:rsidRPr="00AE564E" w:rsidRDefault="005C6C6F" w:rsidP="005C6C6F">
      <w:pPr>
        <w:rPr>
          <w:sz w:val="24"/>
        </w:rPr>
      </w:pPr>
      <w:r w:rsidRPr="00AE564E">
        <w:rPr>
          <w:sz w:val="24"/>
        </w:rPr>
        <w:t>Doç. Dr. Cengiz ERDAL</w:t>
      </w:r>
    </w:p>
    <w:p w:rsidR="005C6C6F" w:rsidRPr="00AE564E" w:rsidRDefault="005C6C6F" w:rsidP="005C6C6F">
      <w:pPr>
        <w:rPr>
          <w:sz w:val="24"/>
        </w:rPr>
      </w:pPr>
      <w:r w:rsidRPr="00AE564E">
        <w:rPr>
          <w:sz w:val="24"/>
        </w:rPr>
        <w:t xml:space="preserve">               Üye </w:t>
      </w:r>
    </w:p>
    <w:p w:rsidR="00327471" w:rsidRPr="00AE564E" w:rsidRDefault="00327471" w:rsidP="00A03F44">
      <w:pPr>
        <w:spacing w:after="200" w:line="276" w:lineRule="auto"/>
      </w:pPr>
    </w:p>
    <w:sectPr w:rsidR="00327471" w:rsidRPr="00AE564E" w:rsidSect="00466413">
      <w:pgSz w:w="11906" w:h="16838"/>
      <w:pgMar w:top="127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BoldMT">
    <w:altName w:val="Arial"/>
    <w:panose1 w:val="00000000000000000000"/>
    <w:charset w:val="00"/>
    <w:family w:val="swiss"/>
    <w:notTrueType/>
    <w:pitch w:val="default"/>
    <w:sig w:usb0="00000003" w:usb1="00000000" w:usb2="00000000" w:usb3="00000000" w:csb0="00000011"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5F8"/>
    <w:rsid w:val="002B31FD"/>
    <w:rsid w:val="00327471"/>
    <w:rsid w:val="00334C27"/>
    <w:rsid w:val="00397967"/>
    <w:rsid w:val="003E7A7A"/>
    <w:rsid w:val="00413001"/>
    <w:rsid w:val="0044436B"/>
    <w:rsid w:val="00466413"/>
    <w:rsid w:val="004759E2"/>
    <w:rsid w:val="00525234"/>
    <w:rsid w:val="00570C3E"/>
    <w:rsid w:val="005C6C6F"/>
    <w:rsid w:val="005D0730"/>
    <w:rsid w:val="006A67A1"/>
    <w:rsid w:val="007D3B96"/>
    <w:rsid w:val="00886878"/>
    <w:rsid w:val="008A58E6"/>
    <w:rsid w:val="00A034F0"/>
    <w:rsid w:val="00A03F44"/>
    <w:rsid w:val="00A764D1"/>
    <w:rsid w:val="00AB4A91"/>
    <w:rsid w:val="00AC075D"/>
    <w:rsid w:val="00AE564E"/>
    <w:rsid w:val="00B50C22"/>
    <w:rsid w:val="00CC6357"/>
    <w:rsid w:val="00DC43A0"/>
    <w:rsid w:val="00DF0E39"/>
    <w:rsid w:val="00E63162"/>
    <w:rsid w:val="00F965F8"/>
    <w:rsid w:val="00FC7303"/>
    <w:rsid w:val="00FF3B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5F8"/>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65F8"/>
    <w:pPr>
      <w:ind w:left="720"/>
      <w:contextualSpacing/>
    </w:pPr>
  </w:style>
  <w:style w:type="paragraph" w:styleId="BalonMetni">
    <w:name w:val="Balloon Text"/>
    <w:basedOn w:val="Normal"/>
    <w:link w:val="BalonMetniChar"/>
    <w:uiPriority w:val="99"/>
    <w:semiHidden/>
    <w:unhideWhenUsed/>
    <w:rsid w:val="00413001"/>
    <w:rPr>
      <w:rFonts w:ascii="Tahoma" w:hAnsi="Tahoma" w:cs="Tahoma"/>
      <w:sz w:val="16"/>
      <w:szCs w:val="16"/>
    </w:rPr>
  </w:style>
  <w:style w:type="character" w:customStyle="1" w:styleId="BalonMetniChar">
    <w:name w:val="Balon Metni Char"/>
    <w:basedOn w:val="VarsaylanParagrafYazTipi"/>
    <w:link w:val="BalonMetni"/>
    <w:uiPriority w:val="99"/>
    <w:semiHidden/>
    <w:rsid w:val="00413001"/>
    <w:rPr>
      <w:rFonts w:ascii="Tahoma" w:eastAsia="Times New Roman" w:hAnsi="Tahoma" w:cs="Tahoma"/>
      <w:sz w:val="16"/>
      <w:szCs w:val="16"/>
      <w:lang w:eastAsia="tr-TR"/>
    </w:rPr>
  </w:style>
  <w:style w:type="table" w:styleId="TabloKlavuzu">
    <w:name w:val="Table Grid"/>
    <w:basedOn w:val="NormalTablo"/>
    <w:uiPriority w:val="59"/>
    <w:rsid w:val="00AB4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B50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5F8"/>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65F8"/>
    <w:pPr>
      <w:ind w:left="720"/>
      <w:contextualSpacing/>
    </w:pPr>
  </w:style>
  <w:style w:type="paragraph" w:styleId="BalonMetni">
    <w:name w:val="Balloon Text"/>
    <w:basedOn w:val="Normal"/>
    <w:link w:val="BalonMetniChar"/>
    <w:uiPriority w:val="99"/>
    <w:semiHidden/>
    <w:unhideWhenUsed/>
    <w:rsid w:val="00413001"/>
    <w:rPr>
      <w:rFonts w:ascii="Tahoma" w:hAnsi="Tahoma" w:cs="Tahoma"/>
      <w:sz w:val="16"/>
      <w:szCs w:val="16"/>
    </w:rPr>
  </w:style>
  <w:style w:type="character" w:customStyle="1" w:styleId="BalonMetniChar">
    <w:name w:val="Balon Metni Char"/>
    <w:basedOn w:val="VarsaylanParagrafYazTipi"/>
    <w:link w:val="BalonMetni"/>
    <w:uiPriority w:val="99"/>
    <w:semiHidden/>
    <w:rsid w:val="00413001"/>
    <w:rPr>
      <w:rFonts w:ascii="Tahoma" w:eastAsia="Times New Roman" w:hAnsi="Tahoma" w:cs="Tahoma"/>
      <w:sz w:val="16"/>
      <w:szCs w:val="16"/>
      <w:lang w:eastAsia="tr-TR"/>
    </w:rPr>
  </w:style>
  <w:style w:type="table" w:styleId="TabloKlavuzu">
    <w:name w:val="Table Grid"/>
    <w:basedOn w:val="NormalTablo"/>
    <w:uiPriority w:val="59"/>
    <w:rsid w:val="00AB4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B50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Pages>
  <Words>778</Words>
  <Characters>4436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20</cp:revision>
  <cp:lastPrinted>2015-10-12T06:08:00Z</cp:lastPrinted>
  <dcterms:created xsi:type="dcterms:W3CDTF">2015-10-07T07:01:00Z</dcterms:created>
  <dcterms:modified xsi:type="dcterms:W3CDTF">2015-10-14T07:19:00Z</dcterms:modified>
</cp:coreProperties>
</file>