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765E46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</w:t>
      </w:r>
      <w:r w:rsidR="00F016DE">
        <w:rPr>
          <w:b/>
          <w:sz w:val="24"/>
        </w:rPr>
        <w:t>/84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 w:rsidR="00F016DE">
        <w:rPr>
          <w:b/>
          <w:sz w:val="24"/>
        </w:rPr>
        <w:t>17</w:t>
      </w:r>
      <w:r w:rsidR="003063B9">
        <w:rPr>
          <w:b/>
          <w:sz w:val="24"/>
        </w:rPr>
        <w:t>/09/2015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A1127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2C0415" w:rsidRDefault="002C0415" w:rsidP="002C0415">
      <w:pPr>
        <w:rPr>
          <w:b/>
          <w:color w:val="000000"/>
          <w:sz w:val="24"/>
          <w:u w:val="single"/>
        </w:rPr>
      </w:pPr>
      <w:r w:rsidRPr="00F52D9F">
        <w:rPr>
          <w:b/>
          <w:bCs/>
          <w:color w:val="000000"/>
          <w:sz w:val="24"/>
        </w:rPr>
        <w:t xml:space="preserve">     </w:t>
      </w:r>
      <w:r w:rsidRPr="00BA359A">
        <w:rPr>
          <w:b/>
          <w:color w:val="000000"/>
          <w:sz w:val="24"/>
          <w:u w:val="single"/>
        </w:rPr>
        <w:t>GÜNDEM:</w:t>
      </w:r>
    </w:p>
    <w:p w:rsidR="002C0415" w:rsidRDefault="002C0415" w:rsidP="002C0415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2C0415" w:rsidRPr="0064505A" w:rsidRDefault="002C0415" w:rsidP="002C0415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1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 w:rsidR="00F016DE">
        <w:rPr>
          <w:rFonts w:eastAsiaTheme="minorHAnsi"/>
          <w:sz w:val="24"/>
          <w:lang w:eastAsia="en-US"/>
        </w:rPr>
        <w:t>Gazetecilik Bölümü Öğretim Elemanlarından                                      Yrd. Doç. Dr. Nesrin AKINCI ÇÖTOK’ un</w:t>
      </w:r>
      <w:r w:rsidRPr="0064505A">
        <w:rPr>
          <w:rFonts w:eastAsiaTheme="minorHAnsi"/>
          <w:sz w:val="24"/>
          <w:lang w:eastAsia="en-US"/>
        </w:rPr>
        <w:t xml:space="preserve"> </w:t>
      </w:r>
      <w:r w:rsidR="00F016DE">
        <w:rPr>
          <w:rFonts w:eastAsiaTheme="minorHAnsi"/>
          <w:sz w:val="24"/>
          <w:lang w:eastAsia="en-US"/>
        </w:rPr>
        <w:t>16</w:t>
      </w:r>
      <w:r>
        <w:rPr>
          <w:rFonts w:eastAsiaTheme="minorHAnsi"/>
          <w:sz w:val="24"/>
          <w:lang w:eastAsia="en-US"/>
        </w:rPr>
        <w:t>/09/2015</w:t>
      </w:r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2C0415" w:rsidRPr="00ED5108" w:rsidRDefault="002C0415" w:rsidP="002C0415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FE3FC6" w:rsidRPr="00D22568" w:rsidRDefault="002C0415" w:rsidP="00D22568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>; Üniversitemiz tarafından</w:t>
      </w:r>
      <w:r w:rsidRPr="00DF5B9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02-04/12/2015 </w:t>
      </w:r>
      <w:r w:rsidRPr="00DF5B92">
        <w:rPr>
          <w:rFonts w:eastAsiaTheme="minorHAnsi"/>
          <w:sz w:val="24"/>
          <w:lang w:eastAsia="en-US"/>
        </w:rPr>
        <w:t xml:space="preserve">tarihleri arasında düzenlenecek olan </w:t>
      </w:r>
      <w:r w:rsidR="00736735">
        <w:rPr>
          <w:rFonts w:eastAsiaTheme="minorHAnsi"/>
          <w:sz w:val="24"/>
          <w:lang w:eastAsia="en-US"/>
        </w:rPr>
        <w:t>“</w:t>
      </w:r>
      <w:r w:rsidRPr="002C0415">
        <w:rPr>
          <w:rFonts w:eastAsiaTheme="minorHAnsi"/>
          <w:b/>
          <w:sz w:val="24"/>
          <w:lang w:eastAsia="en-US"/>
        </w:rPr>
        <w:t xml:space="preserve">Uluslararası </w:t>
      </w:r>
      <w:r>
        <w:rPr>
          <w:rFonts w:eastAsiaTheme="minorHAnsi"/>
          <w:b/>
          <w:sz w:val="24"/>
          <w:lang w:eastAsia="en-US"/>
        </w:rPr>
        <w:t xml:space="preserve">Yükseköğretimde </w:t>
      </w:r>
      <w:r w:rsidRPr="002C0415">
        <w:rPr>
          <w:rFonts w:eastAsiaTheme="minorHAnsi"/>
          <w:b/>
          <w:sz w:val="24"/>
          <w:lang w:eastAsia="en-US"/>
        </w:rPr>
        <w:t xml:space="preserve">Kalite Konferansı </w:t>
      </w:r>
      <w:r>
        <w:rPr>
          <w:rFonts w:eastAsiaTheme="minorHAnsi"/>
          <w:b/>
          <w:sz w:val="24"/>
          <w:lang w:eastAsia="en-US"/>
        </w:rPr>
        <w:t xml:space="preserve">          </w:t>
      </w:r>
      <w:r w:rsidRPr="002C0415">
        <w:rPr>
          <w:rFonts w:eastAsiaTheme="minorHAnsi"/>
          <w:b/>
          <w:sz w:val="24"/>
          <w:lang w:eastAsia="en-US"/>
        </w:rPr>
        <w:t>(ICQH 2015)</w:t>
      </w:r>
      <w:r w:rsidR="00736735">
        <w:rPr>
          <w:rFonts w:eastAsiaTheme="minorHAnsi"/>
          <w:b/>
          <w:sz w:val="24"/>
          <w:lang w:eastAsia="en-US"/>
        </w:rPr>
        <w:t>”</w:t>
      </w:r>
      <w:r>
        <w:rPr>
          <w:rFonts w:eastAsiaTheme="minorHAnsi"/>
          <w:sz w:val="24"/>
          <w:lang w:eastAsia="en-US"/>
        </w:rPr>
        <w:t xml:space="preserve"> kapsamında sunum yapmak üzere </w:t>
      </w:r>
      <w:r w:rsidR="00736735">
        <w:rPr>
          <w:rFonts w:eastAsiaTheme="minorHAnsi"/>
          <w:sz w:val="24"/>
          <w:lang w:eastAsia="en-US"/>
        </w:rPr>
        <w:t>I</w:t>
      </w:r>
      <w:r w:rsidR="00F016DE">
        <w:rPr>
          <w:rFonts w:eastAsiaTheme="minorHAnsi"/>
          <w:sz w:val="24"/>
          <w:lang w:eastAsia="en-US"/>
        </w:rPr>
        <w:t>ndiana</w:t>
      </w:r>
      <w:r>
        <w:rPr>
          <w:rFonts w:eastAsiaTheme="minorHAnsi"/>
          <w:sz w:val="24"/>
          <w:lang w:eastAsia="en-US"/>
        </w:rPr>
        <w:t xml:space="preserve"> Üniversitesi/A.B.D Öğretim Üyelerinden </w:t>
      </w:r>
      <w:r w:rsidRPr="003A4FB6">
        <w:rPr>
          <w:rFonts w:eastAsiaTheme="minorHAnsi"/>
          <w:b/>
          <w:sz w:val="24"/>
          <w:lang w:eastAsia="en-US"/>
        </w:rPr>
        <w:t xml:space="preserve">Prof. Dr. </w:t>
      </w:r>
      <w:r w:rsidR="00F016DE">
        <w:rPr>
          <w:rFonts w:eastAsiaTheme="minorHAnsi"/>
          <w:b/>
          <w:sz w:val="24"/>
          <w:lang w:eastAsia="en-US"/>
        </w:rPr>
        <w:t>John H. Hitchcock’</w:t>
      </w:r>
      <w:r w:rsidR="00F016DE" w:rsidRPr="00F016DE">
        <w:rPr>
          <w:rFonts w:eastAsiaTheme="minorHAnsi"/>
          <w:sz w:val="24"/>
          <w:lang w:eastAsia="en-US"/>
        </w:rPr>
        <w:t>un</w:t>
      </w:r>
      <w:r w:rsidRPr="00F016DE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29/11/2015-10/12/2015</w:t>
      </w:r>
      <w:r>
        <w:rPr>
          <w:rFonts w:eastAsiaTheme="minorHAnsi"/>
          <w:sz w:val="24"/>
          <w:lang w:eastAsia="en-US"/>
        </w:rPr>
        <w:t xml:space="preserve"> tarihleri arasında çağrılı konuşmacı olarak </w:t>
      </w:r>
      <w:r w:rsidRPr="00556837">
        <w:rPr>
          <w:rFonts w:eastAsiaTheme="minorHAnsi"/>
          <w:sz w:val="24"/>
          <w:lang w:eastAsia="en-US"/>
        </w:rPr>
        <w:t xml:space="preserve">davet edilmelerine istinaden, </w:t>
      </w:r>
      <w:r w:rsidR="00FE3FC6">
        <w:rPr>
          <w:rFonts w:eastAsiaTheme="minorHAnsi"/>
          <w:sz w:val="24"/>
          <w:lang w:eastAsia="en-US"/>
        </w:rPr>
        <w:t xml:space="preserve">toplamda </w:t>
      </w:r>
      <w:r w:rsidR="00FE3FC6">
        <w:rPr>
          <w:rFonts w:eastAsiaTheme="minorHAnsi"/>
          <w:b/>
          <w:sz w:val="24"/>
          <w:lang w:eastAsia="en-US"/>
        </w:rPr>
        <w:t>6</w:t>
      </w:r>
      <w:r w:rsidR="00FE3FC6" w:rsidRPr="00F52D9F">
        <w:rPr>
          <w:rFonts w:eastAsiaTheme="minorHAnsi"/>
          <w:b/>
          <w:sz w:val="24"/>
          <w:lang w:eastAsia="en-US"/>
        </w:rPr>
        <w:t>.000 TL</w:t>
      </w:r>
      <w:r w:rsidR="00FE3FC6"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</w:t>
      </w:r>
      <w:r w:rsidR="00FE3FC6">
        <w:rPr>
          <w:b/>
          <w:sz w:val="24"/>
        </w:rPr>
        <w:t xml:space="preserve"> </w:t>
      </w:r>
      <w:r w:rsidR="00F016DE" w:rsidRPr="00F016DE">
        <w:rPr>
          <w:rFonts w:eastAsiaTheme="minorHAnsi"/>
          <w:b/>
          <w:sz w:val="24"/>
          <w:lang w:eastAsia="en-US"/>
        </w:rPr>
        <w:t>Yrd. Doç. Dr. Nesrin AKINCI ÇÖTOK</w:t>
      </w:r>
      <w:r w:rsidR="00F016DE">
        <w:rPr>
          <w:rFonts w:eastAsiaTheme="minorHAnsi"/>
          <w:sz w:val="24"/>
          <w:lang w:eastAsia="en-US"/>
        </w:rPr>
        <w:t xml:space="preserve">’ un </w:t>
      </w:r>
      <w:r w:rsidR="00FE3FC6">
        <w:rPr>
          <w:rFonts w:eastAsiaTheme="minorHAnsi"/>
          <w:sz w:val="24"/>
          <w:lang w:eastAsia="en-US"/>
        </w:rPr>
        <w:t xml:space="preserve">atanmasının </w:t>
      </w:r>
      <w:r w:rsidR="00FE3FC6" w:rsidRPr="00F52D9F">
        <w:rPr>
          <w:rFonts w:eastAsiaTheme="minorHAnsi"/>
          <w:b/>
          <w:sz w:val="24"/>
          <w:lang w:eastAsia="en-US"/>
        </w:rPr>
        <w:t>uygun</w:t>
      </w:r>
      <w:r w:rsidR="00FE3FC6">
        <w:rPr>
          <w:rFonts w:eastAsiaTheme="minorHAnsi"/>
          <w:sz w:val="24"/>
          <w:lang w:eastAsia="en-US"/>
        </w:rPr>
        <w:t xml:space="preserve"> olduğuna ve </w:t>
      </w:r>
      <w:r w:rsidR="00FE3FC6"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F016DE" w:rsidRDefault="00F016DE" w:rsidP="002C0415">
      <w:pPr>
        <w:rPr>
          <w:b/>
          <w:bCs/>
          <w:color w:val="000000"/>
          <w:sz w:val="24"/>
        </w:rPr>
      </w:pPr>
    </w:p>
    <w:p w:rsidR="00080254" w:rsidRDefault="00080254" w:rsidP="00080254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080254" w:rsidRDefault="00080254" w:rsidP="00080254">
      <w:pPr>
        <w:jc w:val="both"/>
        <w:rPr>
          <w:rFonts w:eastAsiaTheme="minorHAnsi"/>
          <w:sz w:val="24"/>
          <w:lang w:eastAsia="en-US"/>
        </w:rPr>
      </w:pPr>
    </w:p>
    <w:p w:rsidR="00080254" w:rsidRPr="00080254" w:rsidRDefault="006B2E4D" w:rsidP="00080254">
      <w:pPr>
        <w:pStyle w:val="ListeParagraf"/>
        <w:numPr>
          <w:ilvl w:val="0"/>
          <w:numId w:val="2"/>
        </w:num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Fakültemiz </w:t>
      </w:r>
      <w:r w:rsidR="00080254">
        <w:rPr>
          <w:bCs/>
          <w:color w:val="000000"/>
          <w:sz w:val="24"/>
        </w:rPr>
        <w:t>Halkla İlişkiler ve Reklamcılık</w:t>
      </w:r>
      <w:r w:rsidR="00080254" w:rsidRPr="00080254">
        <w:rPr>
          <w:bCs/>
          <w:color w:val="000000"/>
          <w:sz w:val="24"/>
        </w:rPr>
        <w:t xml:space="preserve"> </w:t>
      </w:r>
      <w:r w:rsidR="00080254">
        <w:rPr>
          <w:bCs/>
          <w:color w:val="000000"/>
          <w:sz w:val="24"/>
        </w:rPr>
        <w:t>Bölüm Başkanlığı’nın 17/09</w:t>
      </w:r>
      <w:r w:rsidR="00080254" w:rsidRPr="00080254">
        <w:rPr>
          <w:bCs/>
          <w:color w:val="000000"/>
          <w:sz w:val="24"/>
        </w:rPr>
        <w:t xml:space="preserve">/2015 tarihli ve </w:t>
      </w:r>
      <w:r w:rsidR="00BF19FB">
        <w:rPr>
          <w:bCs/>
          <w:color w:val="000000"/>
          <w:sz w:val="24"/>
        </w:rPr>
        <w:t>33989565-302.11.02/39305</w:t>
      </w:r>
      <w:r w:rsidR="00080254" w:rsidRPr="00080254">
        <w:rPr>
          <w:bCs/>
          <w:color w:val="000000"/>
          <w:sz w:val="24"/>
        </w:rPr>
        <w:t xml:space="preserve"> sayılı yazısı görüşmeye açıldı.</w:t>
      </w:r>
    </w:p>
    <w:p w:rsidR="00080254" w:rsidRDefault="00080254" w:rsidP="00080254">
      <w:pPr>
        <w:rPr>
          <w:rFonts w:eastAsiaTheme="minorHAnsi"/>
          <w:b/>
          <w:sz w:val="24"/>
          <w:lang w:eastAsia="en-US"/>
        </w:rPr>
      </w:pPr>
    </w:p>
    <w:p w:rsidR="00831FF4" w:rsidRPr="00951157" w:rsidRDefault="00080254" w:rsidP="00951157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</w:t>
      </w:r>
      <w:r w:rsidR="00BF19FB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</w:t>
      </w:r>
      <w:r>
        <w:rPr>
          <w:sz w:val="24"/>
        </w:rPr>
        <w:t xml:space="preserve"> </w:t>
      </w:r>
      <w:r w:rsidRPr="00983A31">
        <w:rPr>
          <w:bCs/>
          <w:color w:val="000000"/>
          <w:sz w:val="24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983A31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Fakültemiz Halkla İlişkiler ve Reklamcılık</w:t>
      </w:r>
      <w:r w:rsidRPr="00080254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Bölümü</w:t>
      </w:r>
      <w:r w:rsidRPr="00566814">
        <w:rPr>
          <w:bCs/>
          <w:color w:val="000000"/>
          <w:sz w:val="24"/>
        </w:rPr>
        <w:t xml:space="preserve"> öğrencilerinden </w:t>
      </w:r>
      <w:r>
        <w:rPr>
          <w:bCs/>
          <w:color w:val="000000"/>
          <w:sz w:val="24"/>
        </w:rPr>
        <w:t xml:space="preserve">1516.00027 </w:t>
      </w:r>
      <w:r w:rsidRPr="00566814">
        <w:rPr>
          <w:bCs/>
          <w:color w:val="000000"/>
          <w:sz w:val="24"/>
        </w:rPr>
        <w:t xml:space="preserve">numaralı </w:t>
      </w:r>
      <w:r>
        <w:rPr>
          <w:b/>
          <w:bCs/>
          <w:color w:val="000000"/>
          <w:sz w:val="24"/>
        </w:rPr>
        <w:t>Berke KOLOĞLU</w:t>
      </w:r>
      <w:r w:rsidRPr="00080254">
        <w:rPr>
          <w:bCs/>
          <w:color w:val="000000"/>
          <w:sz w:val="24"/>
        </w:rPr>
        <w:t>’nun</w:t>
      </w:r>
      <w:r>
        <w:rPr>
          <w:bCs/>
          <w:color w:val="000000"/>
          <w:sz w:val="24"/>
        </w:rPr>
        <w:t xml:space="preserve"> </w:t>
      </w:r>
      <w:r w:rsidRPr="00566814">
        <w:rPr>
          <w:bCs/>
          <w:color w:val="000000"/>
          <w:sz w:val="24"/>
        </w:rPr>
        <w:t xml:space="preserve">2015-2016 </w:t>
      </w:r>
      <w:r w:rsidR="00BF19FB">
        <w:rPr>
          <w:bCs/>
          <w:color w:val="000000"/>
          <w:sz w:val="24"/>
        </w:rPr>
        <w:t xml:space="preserve">    </w:t>
      </w:r>
      <w:r>
        <w:rPr>
          <w:bCs/>
          <w:color w:val="000000"/>
          <w:sz w:val="24"/>
        </w:rPr>
        <w:t xml:space="preserve">  </w:t>
      </w:r>
      <w:r w:rsidRPr="00566814">
        <w:rPr>
          <w:bCs/>
          <w:color w:val="000000"/>
          <w:sz w:val="24"/>
        </w:rPr>
        <w:t xml:space="preserve">Eğitim-Öğretim yılında </w:t>
      </w:r>
      <w:r>
        <w:rPr>
          <w:bCs/>
          <w:color w:val="000000"/>
          <w:sz w:val="24"/>
        </w:rPr>
        <w:t xml:space="preserve">kendi isteği ile kaydının </w:t>
      </w:r>
      <w:r w:rsidRPr="00566814">
        <w:rPr>
          <w:bCs/>
          <w:color w:val="000000"/>
          <w:sz w:val="24"/>
        </w:rPr>
        <w:t>dondurulması</w:t>
      </w:r>
      <w:r>
        <w:rPr>
          <w:bCs/>
          <w:color w:val="000000"/>
          <w:sz w:val="24"/>
        </w:rPr>
        <w:t xml:space="preserve">nın </w:t>
      </w:r>
      <w:r w:rsidRPr="00566814">
        <w:rPr>
          <w:b/>
          <w:bCs/>
          <w:color w:val="000000"/>
          <w:sz w:val="24"/>
        </w:rPr>
        <w:t>uygun</w:t>
      </w:r>
      <w:r w:rsidRPr="00566814">
        <w:rPr>
          <w:bCs/>
          <w:color w:val="000000"/>
          <w:sz w:val="24"/>
        </w:rPr>
        <w:t xml:space="preserve"> </w:t>
      </w:r>
      <w:r w:rsidRPr="00983A31">
        <w:rPr>
          <w:bCs/>
          <w:color w:val="000000"/>
          <w:sz w:val="24"/>
        </w:rPr>
        <w:t>olduğuna oy birliği ile karar verildi</w:t>
      </w:r>
      <w:r>
        <w:rPr>
          <w:bCs/>
          <w:color w:val="000000"/>
          <w:sz w:val="24"/>
        </w:rPr>
        <w:t>.</w:t>
      </w:r>
    </w:p>
    <w:p w:rsidR="00831FF4" w:rsidRDefault="00831FF4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51157" w:rsidRDefault="00951157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B2E4D" w:rsidRPr="006B2E4D" w:rsidRDefault="006B2E4D" w:rsidP="006B2E4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6B2E4D">
        <w:rPr>
          <w:rFonts w:eastAsiaTheme="minorHAnsi"/>
          <w:b/>
          <w:sz w:val="24"/>
          <w:u w:val="single"/>
          <w:lang w:eastAsia="en-US"/>
        </w:rPr>
        <w:t>GÜNDEM:</w:t>
      </w:r>
    </w:p>
    <w:p w:rsidR="006B2E4D" w:rsidRPr="006B2E4D" w:rsidRDefault="006B2E4D" w:rsidP="006B2E4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6B2E4D" w:rsidRPr="006B2E4D" w:rsidRDefault="006B2E4D" w:rsidP="006B2E4D">
      <w:pPr>
        <w:spacing w:after="200" w:line="276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03</w:t>
      </w:r>
      <w:r w:rsidRPr="006B2E4D">
        <w:rPr>
          <w:rFonts w:eastAsiaTheme="minorHAnsi"/>
          <w:b/>
          <w:sz w:val="24"/>
          <w:lang w:eastAsia="en-US"/>
        </w:rPr>
        <w:t>-</w:t>
      </w:r>
      <w:r w:rsidRPr="006B2E4D">
        <w:rPr>
          <w:rFonts w:eastAsiaTheme="minorHAnsi"/>
          <w:sz w:val="24"/>
          <w:lang w:eastAsia="en-US"/>
        </w:rPr>
        <w:t>Fakültemiz</w:t>
      </w:r>
      <w:r w:rsidRPr="006B2E4D">
        <w:rPr>
          <w:rFonts w:eastAsiaTheme="minorHAnsi"/>
          <w:b/>
          <w:sz w:val="24"/>
          <w:lang w:eastAsia="en-US"/>
        </w:rPr>
        <w:t xml:space="preserve"> </w:t>
      </w:r>
      <w:r w:rsidRPr="006B2E4D">
        <w:rPr>
          <w:rFonts w:eastAsiaTheme="minorHAnsi"/>
          <w:sz w:val="24"/>
          <w:lang w:eastAsia="en-US"/>
        </w:rPr>
        <w:t>İletişim Tasarımı ve Medya Bölümü Öğretim Üye</w:t>
      </w:r>
      <w:r>
        <w:rPr>
          <w:rFonts w:eastAsiaTheme="minorHAnsi"/>
          <w:sz w:val="24"/>
          <w:lang w:eastAsia="en-US"/>
        </w:rPr>
        <w:t xml:space="preserve">si </w:t>
      </w:r>
      <w:r w:rsidR="007C2C4F">
        <w:rPr>
          <w:rFonts w:eastAsiaTheme="minorHAnsi"/>
          <w:sz w:val="24"/>
          <w:lang w:eastAsia="en-US"/>
        </w:rPr>
        <w:t xml:space="preserve">                        </w:t>
      </w:r>
      <w:r>
        <w:rPr>
          <w:rFonts w:eastAsiaTheme="minorHAnsi"/>
          <w:sz w:val="24"/>
          <w:lang w:eastAsia="en-US"/>
        </w:rPr>
        <w:t>Prof. Dr. Aytekin İŞMAN’ın 17/09/2015</w:t>
      </w:r>
      <w:r w:rsidRPr="006B2E4D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7C2C4F" w:rsidRDefault="006B2E4D" w:rsidP="00831FF4">
      <w:pPr>
        <w:spacing w:after="200" w:line="276" w:lineRule="auto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6B2E4D">
        <w:rPr>
          <w:rFonts w:eastAsiaTheme="minorHAnsi"/>
          <w:b/>
          <w:sz w:val="24"/>
          <w:lang w:eastAsia="en-US"/>
        </w:rPr>
        <w:t>-</w:t>
      </w:r>
      <w:r w:rsidRPr="006B2E4D">
        <w:rPr>
          <w:rFonts w:eastAsiaTheme="minorHAnsi"/>
          <w:sz w:val="24"/>
          <w:lang w:eastAsia="en-US"/>
        </w:rPr>
        <w:t xml:space="preserve"> Yapılan görüşmeler sonunda; Fakültemiz</w:t>
      </w:r>
      <w:r w:rsidRPr="006B2E4D">
        <w:rPr>
          <w:rFonts w:eastAsiaTheme="minorHAnsi"/>
          <w:b/>
          <w:sz w:val="24"/>
          <w:lang w:eastAsia="en-US"/>
        </w:rPr>
        <w:t xml:space="preserve"> </w:t>
      </w:r>
      <w:r w:rsidRPr="006B2E4D">
        <w:rPr>
          <w:rFonts w:eastAsiaTheme="minorHAnsi"/>
          <w:sz w:val="24"/>
          <w:lang w:eastAsia="en-US"/>
        </w:rPr>
        <w:t xml:space="preserve">İletişim Tasarımı ve Medya Bölümü Öğretim Üyesi </w:t>
      </w:r>
      <w:r w:rsidRPr="006B2E4D">
        <w:rPr>
          <w:rFonts w:eastAsiaTheme="minorHAnsi"/>
          <w:b/>
          <w:sz w:val="24"/>
          <w:lang w:eastAsia="en-US"/>
        </w:rPr>
        <w:t>Prof. Dr. Aytekin İŞMAN</w:t>
      </w:r>
      <w:r w:rsidRPr="006B2E4D">
        <w:rPr>
          <w:rFonts w:eastAsiaTheme="minorHAnsi"/>
          <w:sz w:val="24"/>
          <w:lang w:eastAsia="en-US"/>
        </w:rPr>
        <w:t xml:space="preserve">’ın, </w:t>
      </w:r>
      <w:r>
        <w:rPr>
          <w:rFonts w:eastAsiaTheme="minorHAnsi"/>
          <w:sz w:val="24"/>
          <w:lang w:eastAsia="en-US"/>
        </w:rPr>
        <w:t xml:space="preserve">Proje Yürütücüsü olarak görev yaptığı 2015-16-00-001 numaralı Üniversitemiz </w:t>
      </w:r>
      <w:r w:rsidR="007C2C4F">
        <w:rPr>
          <w:rFonts w:eastAsiaTheme="minorHAnsi"/>
          <w:sz w:val="24"/>
          <w:lang w:eastAsia="en-US"/>
        </w:rPr>
        <w:t>“</w:t>
      </w:r>
      <w:r w:rsidRPr="007C2C4F">
        <w:rPr>
          <w:rFonts w:eastAsiaTheme="minorHAnsi"/>
          <w:b/>
          <w:sz w:val="24"/>
          <w:lang w:eastAsia="en-US"/>
        </w:rPr>
        <w:t>Eğitim-Öğretim Ortamlarının Kitlesel Çevrimiçi Açık Öğretim (MOOC) Materyalleri İle Zenginleştirilmesi</w:t>
      </w:r>
      <w:r w:rsidR="007C2C4F">
        <w:rPr>
          <w:rFonts w:eastAsiaTheme="minorHAnsi"/>
          <w:b/>
          <w:sz w:val="24"/>
          <w:lang w:eastAsia="en-US"/>
        </w:rPr>
        <w:t>”</w:t>
      </w:r>
      <w:r>
        <w:rPr>
          <w:rFonts w:eastAsiaTheme="minorHAnsi"/>
          <w:sz w:val="24"/>
          <w:lang w:eastAsia="en-US"/>
        </w:rPr>
        <w:t xml:space="preserve"> başlıklı Bilimsel Araştırma Projesi kapsamında </w:t>
      </w:r>
      <w:r w:rsidRPr="007C2C4F">
        <w:rPr>
          <w:rFonts w:eastAsiaTheme="minorHAnsi"/>
          <w:b/>
          <w:sz w:val="24"/>
          <w:lang w:eastAsia="en-US"/>
        </w:rPr>
        <w:t>25/10/2015-01/11/2015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6B2E4D">
        <w:rPr>
          <w:b/>
          <w:sz w:val="24"/>
        </w:rPr>
        <w:t>Chicago/USA’</w:t>
      </w:r>
      <w:r w:rsidRPr="006B2E4D">
        <w:rPr>
          <w:sz w:val="24"/>
        </w:rPr>
        <w:t xml:space="preserve">da </w:t>
      </w:r>
      <w:r>
        <w:rPr>
          <w:sz w:val="24"/>
        </w:rPr>
        <w:t xml:space="preserve">bulunan </w:t>
      </w:r>
      <w:r w:rsidRPr="006B2E4D">
        <w:rPr>
          <w:b/>
          <w:sz w:val="24"/>
        </w:rPr>
        <w:t>Governer State Üniversitesi</w:t>
      </w:r>
      <w:r>
        <w:rPr>
          <w:sz w:val="24"/>
        </w:rPr>
        <w:t xml:space="preserve"> ve </w:t>
      </w:r>
      <w:r w:rsidRPr="006B2E4D">
        <w:rPr>
          <w:b/>
          <w:sz w:val="24"/>
        </w:rPr>
        <w:t>Harvard Üniversitesi Boston/U.S.A</w:t>
      </w:r>
      <w:r>
        <w:rPr>
          <w:sz w:val="24"/>
        </w:rPr>
        <w:t>’ da saha araştırması ve inceleme yapmak</w:t>
      </w:r>
      <w:r w:rsidRPr="006B2E4D">
        <w:rPr>
          <w:sz w:val="24"/>
        </w:rPr>
        <w:t xml:space="preserve"> üzere 2547 sayılı Kanunun 39. Maddesi ile Yurt içinde ve Yurt Dışında Görevlendirmelerde Uygulanacak Esaslara İlişkin Yönetmeliğin 2. Maddesinin (a) fıkrası ve 3. Maddesi gereğince, </w:t>
      </w:r>
      <w:r w:rsidR="007C2C4F">
        <w:rPr>
          <w:sz w:val="24"/>
        </w:rPr>
        <w:t>belirtilen</w:t>
      </w:r>
      <w:r w:rsidRPr="006B2E4D">
        <w:rPr>
          <w:sz w:val="24"/>
        </w:rPr>
        <w:t xml:space="preserve"> tarihler arasında </w:t>
      </w:r>
      <w:r w:rsidR="007C2C4F">
        <w:rPr>
          <w:sz w:val="24"/>
        </w:rPr>
        <w:t>yolluk ve yevmiye masraflarının</w:t>
      </w:r>
      <w:r w:rsidRPr="006B2E4D">
        <w:rPr>
          <w:sz w:val="24"/>
        </w:rPr>
        <w:t xml:space="preserve"> Fakültemiz Bütçesinden karşılanarak </w:t>
      </w:r>
      <w:r w:rsidRPr="006B2E4D">
        <w:rPr>
          <w:b/>
          <w:sz w:val="24"/>
        </w:rPr>
        <w:t>yolluklu-yevmiyeli, maaşlı-izinli</w:t>
      </w:r>
      <w:r w:rsidRPr="006B2E4D">
        <w:rPr>
          <w:sz w:val="24"/>
        </w:rPr>
        <w:t xml:space="preserve"> olarak görevlendirilmesinin </w:t>
      </w:r>
      <w:r w:rsidRPr="006B2E4D">
        <w:rPr>
          <w:b/>
          <w:sz w:val="24"/>
        </w:rPr>
        <w:t>uygun</w:t>
      </w:r>
      <w:r w:rsidRPr="006B2E4D">
        <w:rPr>
          <w:sz w:val="24"/>
        </w:rPr>
        <w:t xml:space="preserve"> olduğun</w:t>
      </w:r>
      <w:r w:rsidR="00831FF4">
        <w:rPr>
          <w:sz w:val="24"/>
        </w:rPr>
        <w:t>a oy birliği ile karar verildi.</w:t>
      </w:r>
    </w:p>
    <w:p w:rsidR="00831FF4" w:rsidRDefault="00831FF4" w:rsidP="00831FF4">
      <w:pPr>
        <w:spacing w:after="200" w:line="276" w:lineRule="auto"/>
        <w:jc w:val="both"/>
        <w:rPr>
          <w:sz w:val="24"/>
        </w:rPr>
      </w:pPr>
    </w:p>
    <w:p w:rsidR="00831FF4" w:rsidRPr="00831FF4" w:rsidRDefault="00831FF4" w:rsidP="00831FF4">
      <w:pPr>
        <w:spacing w:after="200" w:line="276" w:lineRule="auto"/>
        <w:jc w:val="both"/>
        <w:rPr>
          <w:bCs/>
          <w:sz w:val="24"/>
        </w:rPr>
      </w:pPr>
    </w:p>
    <w:p w:rsidR="007C2C4F" w:rsidRPr="0019531C" w:rsidRDefault="007C2C4F" w:rsidP="0043398C">
      <w:pPr>
        <w:spacing w:after="200" w:line="276" w:lineRule="auto"/>
        <w:rPr>
          <w:sz w:val="24"/>
        </w:rPr>
      </w:pPr>
    </w:p>
    <w:p w:rsidR="0043398C" w:rsidRPr="0019531C" w:rsidRDefault="0043398C" w:rsidP="0043398C">
      <w:pPr>
        <w:spacing w:after="200" w:line="276" w:lineRule="auto"/>
        <w:rPr>
          <w:bCs/>
          <w:color w:val="000000"/>
          <w:sz w:val="24"/>
        </w:rPr>
      </w:pPr>
      <w:r w:rsidRPr="0019531C">
        <w:rPr>
          <w:sz w:val="24"/>
        </w:rPr>
        <w:t>Prof. Dr. Aytekin İŞMAN</w:t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  <w:t xml:space="preserve">       Prof. Dr. Mehmet Ali YALÇIN</w:t>
      </w:r>
    </w:p>
    <w:p w:rsidR="0043398C" w:rsidRPr="0019531C" w:rsidRDefault="0043398C" w:rsidP="0043398C">
      <w:pPr>
        <w:rPr>
          <w:sz w:val="24"/>
        </w:rPr>
      </w:pPr>
      <w:r w:rsidRPr="0019531C">
        <w:rPr>
          <w:sz w:val="24"/>
        </w:rPr>
        <w:t xml:space="preserve">               Dekan</w:t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  <w:t xml:space="preserve">               Üye</w:t>
      </w:r>
    </w:p>
    <w:p w:rsidR="0043398C" w:rsidRPr="0019531C" w:rsidRDefault="0043398C" w:rsidP="0043398C">
      <w:pPr>
        <w:rPr>
          <w:sz w:val="24"/>
        </w:rPr>
      </w:pPr>
    </w:p>
    <w:p w:rsidR="0043398C" w:rsidRPr="0019531C" w:rsidRDefault="0043398C" w:rsidP="0043398C">
      <w:pPr>
        <w:rPr>
          <w:sz w:val="24"/>
        </w:rPr>
      </w:pPr>
    </w:p>
    <w:p w:rsidR="0043398C" w:rsidRPr="0019531C" w:rsidRDefault="0043398C" w:rsidP="0043398C">
      <w:pPr>
        <w:rPr>
          <w:sz w:val="24"/>
        </w:rPr>
      </w:pPr>
    </w:p>
    <w:p w:rsidR="0043398C" w:rsidRPr="0019531C" w:rsidRDefault="0043398C" w:rsidP="0043398C">
      <w:pPr>
        <w:rPr>
          <w:sz w:val="24"/>
        </w:rPr>
      </w:pPr>
    </w:p>
    <w:p w:rsidR="0043398C" w:rsidRPr="0019531C" w:rsidRDefault="0043398C" w:rsidP="0043398C">
      <w:pPr>
        <w:rPr>
          <w:sz w:val="24"/>
        </w:rPr>
      </w:pPr>
      <w:r w:rsidRPr="0019531C">
        <w:rPr>
          <w:sz w:val="24"/>
        </w:rPr>
        <w:t>Prof. Dr. Metin IŞIK</w:t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  <w:t xml:space="preserve">                   </w:t>
      </w:r>
      <w:r w:rsidR="0019531C">
        <w:rPr>
          <w:sz w:val="24"/>
        </w:rPr>
        <w:t xml:space="preserve">         </w:t>
      </w:r>
      <w:bookmarkStart w:id="0" w:name="_GoBack"/>
      <w:bookmarkEnd w:id="0"/>
      <w:r w:rsidRPr="0019531C">
        <w:rPr>
          <w:sz w:val="24"/>
        </w:rPr>
        <w:t>Prof. Dr. Mustafa Şahin DÜNDAR</w:t>
      </w:r>
    </w:p>
    <w:p w:rsidR="0043398C" w:rsidRPr="0019531C" w:rsidRDefault="0043398C" w:rsidP="0043398C">
      <w:pPr>
        <w:rPr>
          <w:sz w:val="24"/>
        </w:rPr>
      </w:pPr>
      <w:r w:rsidRPr="0019531C">
        <w:rPr>
          <w:sz w:val="24"/>
        </w:rPr>
        <w:t xml:space="preserve">               Üye </w:t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  <w:t xml:space="preserve">                                      Üye</w:t>
      </w:r>
    </w:p>
    <w:p w:rsidR="0043398C" w:rsidRPr="0019531C" w:rsidRDefault="0043398C" w:rsidP="0043398C">
      <w:pPr>
        <w:rPr>
          <w:sz w:val="24"/>
        </w:rPr>
      </w:pPr>
    </w:p>
    <w:p w:rsidR="0043398C" w:rsidRPr="0019531C" w:rsidRDefault="0043398C" w:rsidP="0043398C">
      <w:pPr>
        <w:rPr>
          <w:sz w:val="24"/>
        </w:rPr>
      </w:pPr>
    </w:p>
    <w:p w:rsidR="0043398C" w:rsidRPr="0019531C" w:rsidRDefault="0043398C" w:rsidP="0043398C">
      <w:pPr>
        <w:rPr>
          <w:sz w:val="24"/>
        </w:rPr>
      </w:pPr>
    </w:p>
    <w:p w:rsidR="0043398C" w:rsidRPr="0019531C" w:rsidRDefault="0043398C" w:rsidP="0043398C">
      <w:pPr>
        <w:rPr>
          <w:sz w:val="24"/>
        </w:rPr>
      </w:pPr>
    </w:p>
    <w:p w:rsidR="0043398C" w:rsidRPr="0019531C" w:rsidRDefault="0043398C" w:rsidP="0043398C">
      <w:pPr>
        <w:rPr>
          <w:sz w:val="24"/>
        </w:rPr>
      </w:pPr>
      <w:r w:rsidRPr="0019531C">
        <w:rPr>
          <w:sz w:val="24"/>
        </w:rPr>
        <w:t>Doç. Dr. Ahmet ESKİCUMALI</w:t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  <w:t xml:space="preserve">       Doç. Dr. Çetin YAMAN</w:t>
      </w:r>
    </w:p>
    <w:p w:rsidR="0043398C" w:rsidRPr="0019531C" w:rsidRDefault="0043398C" w:rsidP="0043398C">
      <w:pPr>
        <w:rPr>
          <w:color w:val="000000"/>
          <w:sz w:val="24"/>
        </w:rPr>
      </w:pPr>
      <w:r w:rsidRPr="0019531C">
        <w:rPr>
          <w:color w:val="000000"/>
          <w:sz w:val="24"/>
        </w:rPr>
        <w:t xml:space="preserve">               Üye</w:t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  <w:t xml:space="preserve"> Üye</w:t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</w:r>
      <w:r w:rsidRPr="0019531C">
        <w:rPr>
          <w:color w:val="000000"/>
          <w:sz w:val="24"/>
        </w:rPr>
        <w:tab/>
        <w:t xml:space="preserve">  </w:t>
      </w:r>
      <w:r w:rsidRPr="0019531C">
        <w:rPr>
          <w:color w:val="000000"/>
          <w:sz w:val="24"/>
        </w:rPr>
        <w:tab/>
        <w:t xml:space="preserve">   </w:t>
      </w:r>
      <w:r w:rsidRPr="0019531C">
        <w:rPr>
          <w:color w:val="000000"/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</w:r>
      <w:r w:rsidRPr="0019531C">
        <w:rPr>
          <w:sz w:val="24"/>
        </w:rPr>
        <w:tab/>
        <w:t xml:space="preserve">      </w:t>
      </w:r>
    </w:p>
    <w:p w:rsidR="0043398C" w:rsidRPr="0019531C" w:rsidRDefault="0043398C" w:rsidP="0043398C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2568" w:rsidRPr="0019531C" w:rsidRDefault="00D22568" w:rsidP="004339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98C" w:rsidRPr="0019531C" w:rsidRDefault="0043398C" w:rsidP="0043398C">
      <w:pPr>
        <w:rPr>
          <w:sz w:val="24"/>
        </w:rPr>
      </w:pPr>
      <w:r w:rsidRPr="0019531C">
        <w:rPr>
          <w:sz w:val="24"/>
        </w:rPr>
        <w:t>Doç. Dr. Cengiz ERDAL</w:t>
      </w:r>
    </w:p>
    <w:p w:rsidR="0043398C" w:rsidRPr="0019531C" w:rsidRDefault="0043398C" w:rsidP="0043398C">
      <w:pPr>
        <w:rPr>
          <w:sz w:val="24"/>
        </w:rPr>
      </w:pPr>
      <w:r w:rsidRPr="0019531C">
        <w:rPr>
          <w:sz w:val="24"/>
        </w:rPr>
        <w:t xml:space="preserve">               Üye </w:t>
      </w:r>
    </w:p>
    <w:p w:rsidR="004E05B4" w:rsidRPr="0019531C" w:rsidRDefault="004E05B4"/>
    <w:sectPr w:rsidR="004E05B4" w:rsidRPr="0019531C" w:rsidSect="007C2C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EAC"/>
    <w:multiLevelType w:val="hybridMultilevel"/>
    <w:tmpl w:val="194CC5A0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45431A8"/>
    <w:multiLevelType w:val="hybridMultilevel"/>
    <w:tmpl w:val="70D6369C"/>
    <w:lvl w:ilvl="0" w:tplc="5B343E2C">
      <w:start w:val="2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0071B2"/>
    <w:rsid w:val="00080254"/>
    <w:rsid w:val="00144596"/>
    <w:rsid w:val="0019531C"/>
    <w:rsid w:val="002A6A0D"/>
    <w:rsid w:val="002C0415"/>
    <w:rsid w:val="003063B9"/>
    <w:rsid w:val="003F7C41"/>
    <w:rsid w:val="0043398C"/>
    <w:rsid w:val="004E05B4"/>
    <w:rsid w:val="006B2E4D"/>
    <w:rsid w:val="00736735"/>
    <w:rsid w:val="00747455"/>
    <w:rsid w:val="00765E46"/>
    <w:rsid w:val="007C2C4F"/>
    <w:rsid w:val="007E4EE8"/>
    <w:rsid w:val="00831FF4"/>
    <w:rsid w:val="008649D8"/>
    <w:rsid w:val="00877305"/>
    <w:rsid w:val="00951157"/>
    <w:rsid w:val="00983EC7"/>
    <w:rsid w:val="00996C06"/>
    <w:rsid w:val="00A11271"/>
    <w:rsid w:val="00A70385"/>
    <w:rsid w:val="00BE022A"/>
    <w:rsid w:val="00BF19FB"/>
    <w:rsid w:val="00D22568"/>
    <w:rsid w:val="00F016DE"/>
    <w:rsid w:val="00F31F93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04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C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04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56AC-4D12-4BED-9969-22999B64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cp:lastPrinted>2015-09-18T06:05:00Z</cp:lastPrinted>
  <dcterms:created xsi:type="dcterms:W3CDTF">2015-09-08T05:38:00Z</dcterms:created>
  <dcterms:modified xsi:type="dcterms:W3CDTF">2015-10-07T07:14:00Z</dcterms:modified>
</cp:coreProperties>
</file>